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rPr>
          <w:rFonts w:ascii="仿宋" w:hAnsi="仿宋" w:eastAsia="仿宋"/>
          <w:highlight w:val="none"/>
        </w:rPr>
      </w:pPr>
      <w:r>
        <w:rPr>
          <w:rFonts w:hint="eastAsia" w:ascii="仿宋" w:hAnsi="仿宋" w:eastAsia="仿宋"/>
          <w:highlight w:val="none"/>
        </w:rPr>
        <w:t>合伙协议</w:t>
      </w:r>
    </w:p>
    <w:p>
      <w:pPr>
        <w:pStyle w:val="3"/>
        <w:spacing w:before="0" w:line="360" w:lineRule="auto"/>
        <w:ind w:firstLine="480"/>
        <w:rPr>
          <w:rFonts w:ascii="仿宋" w:hAnsi="仿宋" w:eastAsia="仿宋" w:cs="宋体"/>
          <w:color w:val="000000"/>
          <w:szCs w:val="24"/>
          <w:highlight w:val="none"/>
        </w:rPr>
      </w:pPr>
      <w:r>
        <w:rPr>
          <w:rFonts w:hint="eastAsia" w:ascii="仿宋" w:hAnsi="仿宋" w:eastAsia="仿宋" w:cs="宋体"/>
          <w:color w:val="000000"/>
          <w:szCs w:val="24"/>
          <w:highlight w:val="none"/>
        </w:rPr>
        <w:t>根据《中华人民共和国合伙企业法》（以下简称“《合伙企业法》”）的相关规定，</w:t>
      </w:r>
      <w:r>
        <w:rPr>
          <w:rFonts w:hint="eastAsia" w:ascii="仿宋" w:hAnsi="仿宋" w:eastAsia="仿宋" w:cs="宋体"/>
          <w:color w:val="000000"/>
          <w:szCs w:val="24"/>
          <w:highlight w:val="none"/>
          <w:u w:val="single"/>
          <w:lang w:val="en-US" w:eastAsia="zh-CN"/>
        </w:rPr>
        <w:t>XXX</w:t>
      </w:r>
      <w:r>
        <w:rPr>
          <w:rFonts w:hint="eastAsia" w:ascii="仿宋" w:hAnsi="仿宋" w:eastAsia="仿宋" w:cs="宋体"/>
          <w:color w:val="000000"/>
          <w:szCs w:val="24"/>
          <w:highlight w:val="none"/>
        </w:rPr>
        <w:t>作为普通合伙人于</w:t>
      </w:r>
      <w:r>
        <w:rPr>
          <w:rFonts w:hint="eastAsia" w:ascii="仿宋" w:hAnsi="仿宋" w:eastAsia="仿宋" w:cs="宋体"/>
          <w:color w:val="000000"/>
          <w:szCs w:val="24"/>
          <w:highlight w:val="none"/>
          <w:u w:val="single"/>
        </w:rPr>
        <w:t>2017</w:t>
      </w:r>
      <w:r>
        <w:rPr>
          <w:rFonts w:hint="eastAsia" w:ascii="仿宋" w:hAnsi="仿宋" w:eastAsia="仿宋" w:cs="宋体"/>
          <w:color w:val="000000"/>
          <w:szCs w:val="24"/>
          <w:highlight w:val="none"/>
        </w:rPr>
        <w:t>年</w:t>
      </w:r>
      <w:r>
        <w:rPr>
          <w:rFonts w:hint="eastAsia" w:ascii="仿宋" w:hAnsi="仿宋" w:eastAsia="仿宋" w:cs="宋体"/>
          <w:color w:val="000000"/>
          <w:szCs w:val="24"/>
          <w:highlight w:val="none"/>
          <w:u w:val="single"/>
        </w:rPr>
        <w:t xml:space="preserve">  </w:t>
      </w:r>
      <w:r>
        <w:rPr>
          <w:rFonts w:hint="eastAsia" w:ascii="仿宋" w:hAnsi="仿宋" w:eastAsia="仿宋" w:cs="宋体"/>
          <w:color w:val="000000"/>
          <w:szCs w:val="24"/>
          <w:highlight w:val="none"/>
        </w:rPr>
        <w:t>月</w:t>
      </w:r>
      <w:r>
        <w:rPr>
          <w:rFonts w:hint="eastAsia" w:ascii="仿宋" w:hAnsi="仿宋" w:eastAsia="仿宋" w:cs="宋体"/>
          <w:color w:val="000000"/>
          <w:szCs w:val="24"/>
          <w:highlight w:val="none"/>
          <w:u w:val="single"/>
        </w:rPr>
        <w:t xml:space="preserve">  </w:t>
      </w:r>
      <w:r>
        <w:rPr>
          <w:rFonts w:hint="eastAsia" w:ascii="仿宋" w:hAnsi="仿宋" w:eastAsia="仿宋" w:cs="宋体"/>
          <w:color w:val="000000"/>
          <w:szCs w:val="24"/>
          <w:highlight w:val="none"/>
        </w:rPr>
        <w:t>日与本协议附件一中所列的有限合伙人（以下称“有限合伙人”）签署本合伙协议（以下简称“本协议”），决定成立</w:t>
      </w:r>
      <w:r>
        <w:rPr>
          <w:rFonts w:hint="eastAsia" w:ascii="仿宋" w:hAnsi="仿宋" w:eastAsia="仿宋" w:cs="宋体"/>
          <w:color w:val="000000"/>
          <w:szCs w:val="24"/>
          <w:highlight w:val="none"/>
          <w:u w:val="single"/>
        </w:rPr>
        <w:t>          </w:t>
      </w:r>
      <w:r>
        <w:rPr>
          <w:rFonts w:hint="eastAsia" w:ascii="仿宋" w:hAnsi="仿宋" w:eastAsia="仿宋" w:cs="宋体"/>
          <w:color w:val="000000"/>
          <w:szCs w:val="24"/>
          <w:highlight w:val="none"/>
        </w:rPr>
        <w:t>（有限合伙）（以下简称”合伙企业”)。各方已充分知悉相关投资的风险与责任，并就相关事宜订立本协议如下：</w:t>
      </w:r>
    </w:p>
    <w:p>
      <w:pPr>
        <w:pStyle w:val="3"/>
        <w:spacing w:before="0" w:line="360" w:lineRule="auto"/>
        <w:ind w:firstLine="480"/>
        <w:rPr>
          <w:rFonts w:ascii="仿宋" w:hAnsi="仿宋" w:eastAsia="仿宋" w:cs="宋体"/>
          <w:color w:val="000000"/>
          <w:szCs w:val="24"/>
          <w:highlight w:val="none"/>
        </w:rPr>
      </w:pPr>
      <w:r>
        <w:rPr>
          <w:rFonts w:hint="eastAsia" w:ascii="仿宋" w:hAnsi="仿宋" w:eastAsia="仿宋" w:cs="宋体"/>
          <w:color w:val="000000"/>
          <w:szCs w:val="24"/>
          <w:highlight w:val="none"/>
        </w:rPr>
        <w:t> </w:t>
      </w:r>
    </w:p>
    <w:p>
      <w:pPr>
        <w:pStyle w:val="4"/>
        <w:spacing w:line="360" w:lineRule="auto"/>
        <w:rPr>
          <w:rFonts w:ascii="仿宋" w:hAnsi="仿宋" w:eastAsia="仿宋"/>
          <w:sz w:val="24"/>
          <w:szCs w:val="24"/>
          <w:highlight w:val="none"/>
        </w:rPr>
      </w:pPr>
      <w:r>
        <w:rPr>
          <w:rFonts w:hint="eastAsia" w:ascii="仿宋" w:hAnsi="仿宋" w:eastAsia="仿宋"/>
          <w:sz w:val="24"/>
          <w:szCs w:val="24"/>
          <w:highlight w:val="none"/>
        </w:rPr>
        <w:t>第一条 总则</w:t>
      </w:r>
    </w:p>
    <w:p>
      <w:pPr>
        <w:pStyle w:val="3"/>
        <w:spacing w:before="0" w:line="360" w:lineRule="auto"/>
        <w:ind w:firstLine="480"/>
        <w:rPr>
          <w:rFonts w:ascii="仿宋" w:hAnsi="仿宋" w:eastAsia="仿宋" w:cs="宋体"/>
          <w:color w:val="000000"/>
          <w:szCs w:val="24"/>
          <w:highlight w:val="none"/>
        </w:rPr>
      </w:pPr>
      <w:r>
        <w:rPr>
          <w:rFonts w:hint="eastAsia" w:ascii="仿宋" w:hAnsi="仿宋" w:eastAsia="仿宋" w:cs="宋体"/>
          <w:b/>
          <w:color w:val="000000"/>
          <w:szCs w:val="24"/>
          <w:highlight w:val="none"/>
        </w:rPr>
        <w:t>一、</w:t>
      </w:r>
      <w:r>
        <w:rPr>
          <w:rFonts w:hint="eastAsia" w:ascii="仿宋" w:hAnsi="仿宋" w:eastAsia="仿宋" w:cs="宋体"/>
          <w:color w:val="000000"/>
          <w:szCs w:val="24"/>
          <w:highlight w:val="none"/>
        </w:rPr>
        <w:t>本企业为有限合伙企业，是根据协议自愿组成的共同经营体。合伙人愿意遵守国家有关的法律、法规、规章，依法纳税，守法经营。</w:t>
      </w:r>
    </w:p>
    <w:p>
      <w:pPr>
        <w:pStyle w:val="3"/>
        <w:spacing w:before="0" w:line="360" w:lineRule="auto"/>
        <w:ind w:firstLine="480"/>
        <w:rPr>
          <w:rFonts w:ascii="仿宋" w:hAnsi="仿宋" w:eastAsia="仿宋" w:cs="宋体"/>
          <w:color w:val="000000"/>
          <w:szCs w:val="24"/>
          <w:highlight w:val="none"/>
        </w:rPr>
      </w:pPr>
      <w:r>
        <w:rPr>
          <w:rFonts w:hint="eastAsia" w:ascii="仿宋" w:hAnsi="仿宋" w:eastAsia="仿宋" w:cs="宋体"/>
          <w:b/>
          <w:color w:val="000000"/>
          <w:szCs w:val="24"/>
          <w:highlight w:val="none"/>
        </w:rPr>
        <w:t>二、</w:t>
      </w:r>
      <w:r>
        <w:rPr>
          <w:rFonts w:hint="eastAsia" w:ascii="仿宋" w:hAnsi="仿宋" w:eastAsia="仿宋" w:cs="宋体"/>
          <w:color w:val="000000"/>
          <w:szCs w:val="24"/>
          <w:highlight w:val="none"/>
        </w:rPr>
        <w:t>本协议经全体合伙人签名后生效。合伙人按照合伙协议享有权利，履行义务。</w:t>
      </w:r>
    </w:p>
    <w:p>
      <w:pPr>
        <w:pStyle w:val="3"/>
        <w:spacing w:before="0" w:line="360" w:lineRule="auto"/>
        <w:ind w:firstLine="480"/>
        <w:rPr>
          <w:rFonts w:ascii="仿宋" w:hAnsi="仿宋" w:eastAsia="仿宋" w:cs="宋体"/>
          <w:color w:val="000000"/>
          <w:szCs w:val="24"/>
          <w:highlight w:val="none"/>
        </w:rPr>
      </w:pPr>
      <w:r>
        <w:rPr>
          <w:rFonts w:hint="eastAsia" w:ascii="仿宋" w:hAnsi="仿宋" w:eastAsia="仿宋" w:cs="宋体"/>
          <w:color w:val="000000"/>
          <w:szCs w:val="24"/>
          <w:highlight w:val="none"/>
        </w:rPr>
        <w:t> </w:t>
      </w:r>
    </w:p>
    <w:p>
      <w:pPr>
        <w:pStyle w:val="4"/>
        <w:spacing w:line="360" w:lineRule="auto"/>
        <w:rPr>
          <w:rFonts w:ascii="仿宋" w:hAnsi="仿宋" w:eastAsia="仿宋"/>
          <w:sz w:val="24"/>
          <w:szCs w:val="24"/>
          <w:highlight w:val="none"/>
        </w:rPr>
      </w:pPr>
      <w:r>
        <w:rPr>
          <w:rFonts w:hint="eastAsia" w:ascii="仿宋" w:hAnsi="仿宋" w:eastAsia="仿宋"/>
          <w:sz w:val="24"/>
          <w:szCs w:val="24"/>
          <w:highlight w:val="none"/>
        </w:rPr>
        <w:t>第二条 合伙企业的名称和主要经营场所</w:t>
      </w:r>
    </w:p>
    <w:p>
      <w:pPr>
        <w:pStyle w:val="3"/>
        <w:spacing w:before="0" w:line="360" w:lineRule="auto"/>
        <w:ind w:firstLine="480"/>
        <w:rPr>
          <w:rFonts w:ascii="仿宋" w:hAnsi="仿宋" w:eastAsia="仿宋" w:cs="宋体"/>
          <w:color w:val="000000"/>
          <w:szCs w:val="24"/>
          <w:highlight w:val="none"/>
        </w:rPr>
      </w:pPr>
      <w:r>
        <w:rPr>
          <w:rFonts w:hint="eastAsia" w:ascii="仿宋" w:hAnsi="仿宋" w:eastAsia="仿宋" w:cs="宋体"/>
          <w:b/>
          <w:color w:val="000000"/>
          <w:szCs w:val="24"/>
          <w:highlight w:val="none"/>
        </w:rPr>
        <w:t>一、</w:t>
      </w:r>
      <w:r>
        <w:rPr>
          <w:rFonts w:hint="eastAsia" w:ascii="仿宋" w:hAnsi="仿宋" w:eastAsia="仿宋" w:cs="宋体"/>
          <w:color w:val="000000"/>
          <w:szCs w:val="24"/>
          <w:highlight w:val="none"/>
        </w:rPr>
        <w:t>名称：</w:t>
      </w:r>
      <w:r>
        <w:rPr>
          <w:rFonts w:hint="eastAsia" w:ascii="仿宋" w:hAnsi="仿宋" w:eastAsia="仿宋" w:cs="宋体"/>
          <w:color w:val="000000"/>
          <w:szCs w:val="24"/>
          <w:highlight w:val="none"/>
          <w:u w:val="single"/>
        </w:rPr>
        <w:t xml:space="preserve">                 </w:t>
      </w:r>
      <w:r>
        <w:rPr>
          <w:rFonts w:hint="eastAsia" w:ascii="仿宋" w:hAnsi="仿宋" w:eastAsia="仿宋" w:cs="宋体"/>
          <w:color w:val="000000"/>
          <w:szCs w:val="24"/>
          <w:highlight w:val="none"/>
        </w:rPr>
        <w:t>（有限合伙）</w:t>
      </w:r>
      <w:r>
        <w:rPr>
          <w:rFonts w:hint="eastAsia" w:ascii="仿宋" w:hAnsi="仿宋" w:eastAsia="仿宋" w:cs="宋体"/>
          <w:b/>
          <w:color w:val="000000"/>
          <w:szCs w:val="24"/>
          <w:highlight w:val="none"/>
        </w:rPr>
        <w:t>(以工商行政管理机关核准的名称为准)</w:t>
      </w:r>
    </w:p>
    <w:p>
      <w:pPr>
        <w:pStyle w:val="3"/>
        <w:spacing w:before="0" w:line="360" w:lineRule="auto"/>
        <w:ind w:firstLine="480"/>
        <w:rPr>
          <w:rFonts w:ascii="仿宋" w:hAnsi="仿宋" w:eastAsia="仿宋" w:cs="宋体"/>
          <w:color w:val="000000"/>
          <w:szCs w:val="24"/>
          <w:highlight w:val="none"/>
        </w:rPr>
      </w:pPr>
      <w:r>
        <w:rPr>
          <w:rFonts w:hint="eastAsia" w:ascii="仿宋" w:hAnsi="仿宋" w:eastAsia="仿宋" w:cs="宋体"/>
          <w:b/>
          <w:color w:val="000000"/>
          <w:szCs w:val="24"/>
          <w:highlight w:val="none"/>
        </w:rPr>
        <w:t>二、</w:t>
      </w:r>
      <w:r>
        <w:rPr>
          <w:rFonts w:hint="eastAsia" w:ascii="仿宋" w:hAnsi="仿宋" w:eastAsia="仿宋" w:cs="宋体"/>
          <w:color w:val="000000"/>
          <w:szCs w:val="24"/>
          <w:highlight w:val="none"/>
        </w:rPr>
        <w:t>主要经营场所：</w:t>
      </w:r>
      <w:r>
        <w:rPr>
          <w:rFonts w:hint="eastAsia" w:ascii="仿宋" w:hAnsi="仿宋" w:eastAsia="仿宋" w:cs="宋体"/>
          <w:color w:val="000000"/>
          <w:szCs w:val="24"/>
          <w:highlight w:val="none"/>
          <w:u w:val="single"/>
        </w:rPr>
        <w:t>                    </w:t>
      </w:r>
      <w:r>
        <w:rPr>
          <w:rFonts w:hint="eastAsia" w:ascii="仿宋" w:hAnsi="仿宋" w:eastAsia="仿宋" w:cs="宋体"/>
          <w:color w:val="000000"/>
          <w:szCs w:val="24"/>
          <w:highlight w:val="none"/>
        </w:rPr>
        <w:t>。</w:t>
      </w:r>
    </w:p>
    <w:p>
      <w:pPr>
        <w:pStyle w:val="4"/>
        <w:spacing w:line="360" w:lineRule="auto"/>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 </w:t>
      </w:r>
    </w:p>
    <w:p>
      <w:pPr>
        <w:pStyle w:val="4"/>
        <w:spacing w:line="360" w:lineRule="auto"/>
        <w:rPr>
          <w:rFonts w:ascii="仿宋" w:hAnsi="仿宋" w:eastAsia="仿宋"/>
          <w:sz w:val="24"/>
          <w:szCs w:val="24"/>
          <w:highlight w:val="none"/>
        </w:rPr>
      </w:pPr>
      <w:r>
        <w:rPr>
          <w:rFonts w:hint="eastAsia" w:ascii="仿宋" w:hAnsi="仿宋" w:eastAsia="仿宋"/>
          <w:sz w:val="24"/>
          <w:szCs w:val="24"/>
          <w:highlight w:val="none"/>
        </w:rPr>
        <w:t>第三条 合伙目的和合伙企业经营范围</w:t>
      </w:r>
    </w:p>
    <w:p>
      <w:pPr>
        <w:pStyle w:val="3"/>
        <w:spacing w:before="0" w:line="360" w:lineRule="auto"/>
        <w:ind w:firstLine="480"/>
        <w:rPr>
          <w:rFonts w:ascii="仿宋" w:hAnsi="仿宋" w:eastAsia="仿宋" w:cs="宋体"/>
          <w:color w:val="000000"/>
          <w:szCs w:val="24"/>
          <w:highlight w:val="none"/>
        </w:rPr>
      </w:pPr>
      <w:r>
        <w:rPr>
          <w:rFonts w:hint="eastAsia" w:ascii="仿宋" w:hAnsi="仿宋" w:eastAsia="仿宋" w:cs="宋体"/>
          <w:b/>
          <w:color w:val="000000"/>
          <w:szCs w:val="24"/>
          <w:highlight w:val="none"/>
        </w:rPr>
        <w:t>一、</w:t>
      </w:r>
      <w:r>
        <w:rPr>
          <w:rFonts w:hint="eastAsia" w:ascii="仿宋" w:hAnsi="仿宋" w:eastAsia="仿宋" w:cs="宋体"/>
          <w:color w:val="000000"/>
          <w:szCs w:val="24"/>
          <w:highlight w:val="none"/>
        </w:rPr>
        <w:t>合伙目的：本合伙企业设立的主要目的是</w:t>
      </w:r>
      <w:r>
        <w:rPr>
          <w:rFonts w:hint="eastAsia" w:ascii="仿宋" w:hAnsi="仿宋" w:eastAsia="仿宋" w:cs="宋体"/>
          <w:color w:val="000000"/>
          <w:szCs w:val="24"/>
          <w:highlight w:val="none"/>
          <w:u w:val="single"/>
        </w:rPr>
        <w:t>投资</w:t>
      </w:r>
      <w:r>
        <w:rPr>
          <w:rFonts w:hint="eastAsia" w:ascii="仿宋" w:hAnsi="仿宋" w:eastAsia="仿宋" w:cs="宋体"/>
          <w:color w:val="000000"/>
          <w:szCs w:val="24"/>
          <w:highlight w:val="none"/>
          <w:u w:val="single"/>
          <w:lang w:val="en-US" w:eastAsia="zh-CN"/>
        </w:rPr>
        <w:t>XXX有限公司</w:t>
      </w:r>
      <w:r>
        <w:rPr>
          <w:rFonts w:hint="eastAsia" w:ascii="仿宋" w:hAnsi="仿宋" w:eastAsia="仿宋" w:cs="宋体"/>
          <w:color w:val="000000"/>
          <w:szCs w:val="24"/>
          <w:highlight w:val="none"/>
          <w:u w:val="single"/>
        </w:rPr>
        <w:t>（以下简称“目标公司”）</w:t>
      </w:r>
      <w:r>
        <w:rPr>
          <w:rFonts w:hint="eastAsia" w:ascii="仿宋" w:hAnsi="仿宋" w:eastAsia="仿宋" w:cs="宋体"/>
          <w:color w:val="000000"/>
          <w:szCs w:val="24"/>
          <w:highlight w:val="none"/>
        </w:rPr>
        <w:t>，并为合伙人谋求投资收益最大化。</w:t>
      </w:r>
    </w:p>
    <w:p>
      <w:pPr>
        <w:pStyle w:val="3"/>
        <w:spacing w:before="0" w:line="360" w:lineRule="auto"/>
        <w:ind w:firstLine="480"/>
        <w:rPr>
          <w:rFonts w:ascii="仿宋" w:hAnsi="仿宋" w:eastAsia="仿宋" w:cs="宋体"/>
          <w:color w:val="000000"/>
          <w:szCs w:val="24"/>
          <w:highlight w:val="none"/>
        </w:rPr>
      </w:pPr>
      <w:r>
        <w:rPr>
          <w:rFonts w:hint="eastAsia" w:ascii="仿宋" w:hAnsi="仿宋" w:eastAsia="仿宋" w:cs="宋体"/>
          <w:b/>
          <w:color w:val="000000"/>
          <w:szCs w:val="24"/>
          <w:highlight w:val="none"/>
        </w:rPr>
        <w:t>二、</w:t>
      </w:r>
      <w:r>
        <w:rPr>
          <w:rFonts w:hint="eastAsia" w:ascii="仿宋" w:hAnsi="仿宋" w:eastAsia="仿宋" w:cs="宋体"/>
          <w:color w:val="000000"/>
          <w:szCs w:val="24"/>
          <w:highlight w:val="none"/>
        </w:rPr>
        <w:t>合伙企业经营范围：</w:t>
      </w:r>
      <w:r>
        <w:rPr>
          <w:rFonts w:hint="eastAsia" w:ascii="仿宋" w:hAnsi="仿宋" w:eastAsia="仿宋" w:cs="宋体"/>
          <w:color w:val="000000"/>
          <w:szCs w:val="24"/>
          <w:highlight w:val="none"/>
          <w:u w:val="single"/>
        </w:rPr>
        <w:t xml:space="preserve">                 </w:t>
      </w:r>
      <w:r>
        <w:rPr>
          <w:rFonts w:hint="eastAsia" w:ascii="仿宋" w:hAnsi="仿宋" w:eastAsia="仿宋" w:cs="宋体"/>
          <w:color w:val="000000"/>
          <w:szCs w:val="24"/>
          <w:highlight w:val="none"/>
        </w:rPr>
        <w:t>（具体以工商行政管理机关核准的经营范围为准）。</w:t>
      </w:r>
    </w:p>
    <w:p>
      <w:pPr>
        <w:pStyle w:val="3"/>
        <w:spacing w:before="0" w:line="360" w:lineRule="auto"/>
        <w:ind w:firstLine="480"/>
        <w:rPr>
          <w:rFonts w:ascii="仿宋" w:hAnsi="仿宋" w:eastAsia="仿宋" w:cs="宋体"/>
          <w:color w:val="000000"/>
          <w:szCs w:val="24"/>
          <w:highlight w:val="none"/>
        </w:rPr>
      </w:pPr>
      <w:r>
        <w:rPr>
          <w:rFonts w:hint="eastAsia" w:ascii="仿宋" w:hAnsi="仿宋" w:eastAsia="仿宋" w:cs="宋体"/>
          <w:color w:val="000000"/>
          <w:szCs w:val="24"/>
          <w:highlight w:val="none"/>
        </w:rPr>
        <w:t>除非全体合伙人一致同意，合伙企业除对目标公司进行投资并借款给目标公司外，不得开展其他业务，不得对外借款给他人，不得对外担保。</w:t>
      </w:r>
    </w:p>
    <w:p>
      <w:pPr>
        <w:pStyle w:val="3"/>
        <w:spacing w:before="0" w:line="360" w:lineRule="auto"/>
        <w:ind w:firstLine="480"/>
        <w:rPr>
          <w:rFonts w:ascii="仿宋" w:hAnsi="仿宋" w:eastAsia="仿宋" w:cs="宋体"/>
          <w:color w:val="000000"/>
          <w:szCs w:val="24"/>
          <w:highlight w:val="none"/>
        </w:rPr>
      </w:pPr>
      <w:r>
        <w:rPr>
          <w:rFonts w:hint="eastAsia" w:ascii="仿宋" w:hAnsi="仿宋" w:eastAsia="仿宋" w:cs="宋体"/>
          <w:color w:val="000000"/>
          <w:szCs w:val="24"/>
          <w:highlight w:val="none"/>
        </w:rPr>
        <w:t>合伙企业根据实际情况，可以改变经营范围，但是应当于执行事务合伙人决定之日起15日内办理变更登记。</w:t>
      </w:r>
    </w:p>
    <w:p>
      <w:pPr>
        <w:pStyle w:val="3"/>
        <w:spacing w:before="0" w:line="360" w:lineRule="auto"/>
        <w:ind w:firstLine="480"/>
        <w:rPr>
          <w:rFonts w:ascii="仿宋" w:hAnsi="仿宋" w:eastAsia="仿宋" w:cs="宋体"/>
          <w:color w:val="000000"/>
          <w:szCs w:val="24"/>
          <w:highlight w:val="none"/>
        </w:rPr>
      </w:pPr>
      <w:r>
        <w:rPr>
          <w:rFonts w:hint="eastAsia" w:ascii="仿宋" w:hAnsi="仿宋" w:eastAsia="仿宋" w:cs="宋体"/>
          <w:color w:val="000000"/>
          <w:szCs w:val="24"/>
          <w:highlight w:val="none"/>
        </w:rPr>
        <w:t> </w:t>
      </w:r>
    </w:p>
    <w:p>
      <w:pPr>
        <w:pStyle w:val="4"/>
        <w:spacing w:line="360" w:lineRule="auto"/>
        <w:rPr>
          <w:rFonts w:ascii="仿宋" w:hAnsi="仿宋" w:eastAsia="仿宋"/>
          <w:sz w:val="24"/>
          <w:szCs w:val="24"/>
          <w:highlight w:val="none"/>
        </w:rPr>
      </w:pPr>
      <w:r>
        <w:rPr>
          <w:rFonts w:hint="eastAsia" w:ascii="仿宋" w:hAnsi="仿宋" w:eastAsia="仿宋"/>
          <w:sz w:val="24"/>
          <w:szCs w:val="24"/>
          <w:highlight w:val="none"/>
        </w:rPr>
        <w:t>第四条  合伙人姓名或名称及其住所</w:t>
      </w:r>
    </w:p>
    <w:p>
      <w:pPr>
        <w:pStyle w:val="3"/>
        <w:spacing w:before="0" w:line="360" w:lineRule="auto"/>
        <w:ind w:firstLine="480"/>
        <w:rPr>
          <w:rFonts w:ascii="仿宋" w:hAnsi="仿宋" w:eastAsia="仿宋" w:cs="宋体"/>
          <w:color w:val="000000"/>
          <w:szCs w:val="24"/>
          <w:highlight w:val="none"/>
        </w:rPr>
      </w:pPr>
      <w:r>
        <w:rPr>
          <w:rFonts w:hint="eastAsia" w:ascii="仿宋" w:hAnsi="仿宋" w:eastAsia="仿宋" w:cs="宋体"/>
          <w:b/>
          <w:color w:val="000000"/>
          <w:szCs w:val="24"/>
          <w:highlight w:val="none"/>
        </w:rPr>
        <w:t>一、</w:t>
      </w:r>
      <w:r>
        <w:rPr>
          <w:rFonts w:hint="eastAsia" w:ascii="仿宋" w:hAnsi="仿宋" w:eastAsia="仿宋" w:cs="宋体"/>
          <w:color w:val="000000"/>
          <w:szCs w:val="24"/>
          <w:highlight w:val="none"/>
        </w:rPr>
        <w:t>普通合伙人1人：</w:t>
      </w:r>
      <w:r>
        <w:rPr>
          <w:rFonts w:hint="eastAsia" w:ascii="仿宋" w:hAnsi="仿宋" w:eastAsia="仿宋" w:cs="宋体"/>
          <w:color w:val="000000"/>
          <w:szCs w:val="24"/>
          <w:highlight w:val="none"/>
          <w:u w:val="single"/>
          <w:lang w:val="en-US" w:eastAsia="zh-CN"/>
        </w:rPr>
        <w:t>XXX</w:t>
      </w:r>
      <w:r>
        <w:rPr>
          <w:rFonts w:hint="eastAsia" w:ascii="仿宋" w:hAnsi="仿宋" w:eastAsia="仿宋" w:cs="宋体"/>
          <w:color w:val="000000"/>
          <w:szCs w:val="24"/>
          <w:highlight w:val="none"/>
          <w:u w:val="single"/>
        </w:rPr>
        <w:t xml:space="preserve"> </w:t>
      </w:r>
      <w:r>
        <w:rPr>
          <w:rFonts w:hint="eastAsia" w:ascii="仿宋" w:hAnsi="仿宋" w:eastAsia="仿宋" w:cs="宋体"/>
          <w:color w:val="000000"/>
          <w:szCs w:val="24"/>
          <w:highlight w:val="none"/>
        </w:rPr>
        <w:t>，身份证号码为</w:t>
      </w:r>
      <w:r>
        <w:rPr>
          <w:rFonts w:hint="eastAsia" w:ascii="仿宋" w:hAnsi="仿宋" w:eastAsia="仿宋" w:cs="宋体"/>
          <w:color w:val="000000"/>
          <w:szCs w:val="24"/>
          <w:highlight w:val="none"/>
          <w:u w:val="single"/>
          <w:lang w:val="en-US" w:eastAsia="zh-CN"/>
        </w:rPr>
        <w:t xml:space="preserve">       </w:t>
      </w:r>
      <w:r>
        <w:rPr>
          <w:rFonts w:hint="eastAsia" w:ascii="仿宋" w:hAnsi="仿宋" w:eastAsia="仿宋" w:cs="宋体"/>
          <w:color w:val="000000"/>
          <w:szCs w:val="24"/>
          <w:highlight w:val="none"/>
        </w:rPr>
        <w:t>，其他信息见附件一。</w:t>
      </w:r>
    </w:p>
    <w:p>
      <w:pPr>
        <w:pStyle w:val="3"/>
        <w:spacing w:before="0" w:line="360" w:lineRule="auto"/>
        <w:ind w:firstLine="480"/>
        <w:rPr>
          <w:rFonts w:ascii="仿宋" w:hAnsi="仿宋" w:eastAsia="仿宋" w:cs="宋体"/>
          <w:color w:val="000000"/>
          <w:szCs w:val="24"/>
          <w:highlight w:val="none"/>
        </w:rPr>
      </w:pPr>
      <w:r>
        <w:rPr>
          <w:rFonts w:hint="eastAsia" w:ascii="仿宋" w:hAnsi="仿宋" w:eastAsia="仿宋" w:cs="宋体"/>
          <w:b/>
          <w:color w:val="000000"/>
          <w:szCs w:val="24"/>
          <w:highlight w:val="none"/>
        </w:rPr>
        <w:t>二、</w:t>
      </w:r>
      <w:r>
        <w:rPr>
          <w:rFonts w:hint="eastAsia" w:ascii="仿宋" w:hAnsi="仿宋" w:eastAsia="仿宋" w:cs="宋体"/>
          <w:color w:val="000000"/>
          <w:szCs w:val="24"/>
          <w:highlight w:val="none"/>
        </w:rPr>
        <w:t>有限合伙人共</w:t>
      </w:r>
      <w:r>
        <w:rPr>
          <w:rFonts w:hint="eastAsia" w:ascii="仿宋" w:hAnsi="仿宋" w:eastAsia="仿宋" w:cs="宋体"/>
          <w:color w:val="000000"/>
          <w:szCs w:val="24"/>
          <w:highlight w:val="none"/>
          <w:u w:val="single"/>
          <w:lang w:val="en-US" w:eastAsia="zh-CN"/>
        </w:rPr>
        <w:t xml:space="preserve">    </w:t>
      </w:r>
      <w:r>
        <w:rPr>
          <w:rFonts w:hint="eastAsia" w:ascii="仿宋" w:hAnsi="仿宋" w:eastAsia="仿宋" w:cs="宋体"/>
          <w:color w:val="000000"/>
          <w:szCs w:val="24"/>
          <w:highlight w:val="none"/>
        </w:rPr>
        <w:t>人，具体信息见附件一。 </w:t>
      </w:r>
    </w:p>
    <w:p>
      <w:pPr>
        <w:pStyle w:val="3"/>
        <w:spacing w:before="0" w:line="360" w:lineRule="auto"/>
        <w:ind w:firstLine="480"/>
        <w:rPr>
          <w:rFonts w:ascii="仿宋" w:hAnsi="仿宋" w:eastAsia="仿宋" w:cs="宋体"/>
          <w:color w:val="000000"/>
          <w:szCs w:val="24"/>
          <w:highlight w:val="none"/>
        </w:rPr>
      </w:pPr>
      <w:r>
        <w:rPr>
          <w:rFonts w:hint="eastAsia" w:ascii="仿宋" w:hAnsi="仿宋" w:eastAsia="仿宋" w:cs="宋体"/>
          <w:color w:val="000000"/>
          <w:szCs w:val="24"/>
          <w:highlight w:val="none"/>
        </w:rPr>
        <w:t> </w:t>
      </w:r>
    </w:p>
    <w:p>
      <w:pPr>
        <w:pStyle w:val="4"/>
        <w:spacing w:line="360" w:lineRule="auto"/>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第五条  合伙人的出资方式、数额</w:t>
      </w:r>
    </w:p>
    <w:p>
      <w:pPr>
        <w:pStyle w:val="3"/>
        <w:spacing w:before="0" w:line="360" w:lineRule="auto"/>
        <w:ind w:firstLine="480"/>
        <w:rPr>
          <w:rFonts w:ascii="仿宋" w:hAnsi="仿宋" w:eastAsia="仿宋" w:cs="宋体"/>
          <w:color w:val="000000"/>
          <w:szCs w:val="24"/>
          <w:highlight w:val="none"/>
        </w:rPr>
      </w:pPr>
      <w:r>
        <w:rPr>
          <w:rFonts w:hint="eastAsia" w:ascii="仿宋" w:hAnsi="仿宋" w:eastAsia="仿宋" w:cs="宋体"/>
          <w:color w:val="000000"/>
          <w:szCs w:val="24"/>
          <w:highlight w:val="none"/>
        </w:rPr>
        <w:t>一、合伙企业出资总额为人民币</w:t>
      </w:r>
      <w:r>
        <w:rPr>
          <w:rFonts w:hint="eastAsia" w:ascii="仿宋" w:hAnsi="仿宋" w:eastAsia="仿宋" w:cs="宋体"/>
          <w:color w:val="000000"/>
          <w:szCs w:val="24"/>
          <w:highlight w:val="none"/>
          <w:u w:val="single"/>
          <w:lang w:val="en-US" w:eastAsia="zh-CN"/>
        </w:rPr>
        <w:t xml:space="preserve">    </w:t>
      </w:r>
      <w:r>
        <w:rPr>
          <w:rFonts w:hint="eastAsia" w:ascii="仿宋" w:hAnsi="仿宋" w:eastAsia="仿宋" w:cs="宋体"/>
          <w:color w:val="000000"/>
          <w:szCs w:val="24"/>
          <w:highlight w:val="none"/>
        </w:rPr>
        <w:t>万元。各合伙人按照其在目标公司的任职级别可认缴的最高出资额及出资比例如下：</w:t>
      </w:r>
    </w:p>
    <w:tbl>
      <w:tblPr>
        <w:tblStyle w:val="6"/>
        <w:tblW w:w="86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30"/>
        <w:gridCol w:w="6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79" w:hRule="atLeast"/>
        </w:trPr>
        <w:tc>
          <w:tcPr>
            <w:tcW w:w="1830" w:type="dxa"/>
            <w:vAlign w:val="center"/>
          </w:tcPr>
          <w:p>
            <w:p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rPr>
              <w:t>合伙人类别</w:t>
            </w:r>
          </w:p>
        </w:tc>
        <w:tc>
          <w:tcPr>
            <w:tcW w:w="6828" w:type="dxa"/>
            <w:vAlign w:val="center"/>
          </w:tcPr>
          <w:p>
            <w:pPr>
              <w:spacing w:line="360" w:lineRule="auto"/>
              <w:ind w:firstLine="480"/>
              <w:jc w:val="center"/>
              <w:rPr>
                <w:rFonts w:ascii="仿宋" w:hAnsi="仿宋" w:eastAsia="仿宋" w:cs="仿宋"/>
                <w:sz w:val="21"/>
                <w:szCs w:val="21"/>
                <w:highlight w:val="none"/>
                <w:u w:val="single"/>
              </w:rPr>
            </w:pPr>
            <w:r>
              <w:rPr>
                <w:rFonts w:hint="eastAsia" w:ascii="仿宋" w:hAnsi="仿宋" w:eastAsia="仿宋" w:cs="仿宋"/>
                <w:sz w:val="21"/>
                <w:szCs w:val="21"/>
                <w:highlight w:val="none"/>
              </w:rPr>
              <w:t>最高可认缴出资额及出资比例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86" w:hRule="atLeast"/>
        </w:trPr>
        <w:tc>
          <w:tcPr>
            <w:tcW w:w="1830" w:type="dxa"/>
            <w:vAlign w:val="center"/>
          </w:tcPr>
          <w:p>
            <w:p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rPr>
              <w:t>普通合伙人</w:t>
            </w:r>
          </w:p>
        </w:tc>
        <w:tc>
          <w:tcPr>
            <w:tcW w:w="6828" w:type="dxa"/>
            <w:vAlign w:val="center"/>
          </w:tcPr>
          <w:p>
            <w:pPr>
              <w:spacing w:line="360" w:lineRule="auto"/>
              <w:ind w:firstLine="480"/>
              <w:rPr>
                <w:rFonts w:ascii="仿宋" w:hAnsi="仿宋" w:eastAsia="仿宋" w:cs="仿宋"/>
                <w:sz w:val="21"/>
                <w:szCs w:val="21"/>
                <w:highlight w:val="none"/>
              </w:rPr>
            </w:pP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rPr>
              <w:t>%，出资</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single"/>
              </w:rPr>
              <w:t>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097" w:hRule="atLeast"/>
        </w:trPr>
        <w:tc>
          <w:tcPr>
            <w:tcW w:w="1830" w:type="dxa"/>
          </w:tcPr>
          <w:p>
            <w:p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rPr>
              <w:t>有限合伙人</w:t>
            </w:r>
          </w:p>
        </w:tc>
        <w:tc>
          <w:tcPr>
            <w:tcW w:w="6828" w:type="dxa"/>
          </w:tcPr>
          <w:p>
            <w:pPr>
              <w:spacing w:line="360" w:lineRule="auto"/>
              <w:ind w:firstLine="480"/>
              <w:rPr>
                <w:rFonts w:ascii="仿宋" w:hAnsi="仿宋" w:eastAsia="仿宋" w:cs="仿宋"/>
                <w:sz w:val="21"/>
                <w:szCs w:val="21"/>
                <w:highlight w:val="none"/>
              </w:rPr>
            </w:pP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rPr>
              <w:t>%，出资</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single"/>
              </w:rPr>
              <w:t>万，</w:t>
            </w:r>
            <w:r>
              <w:rPr>
                <w:rFonts w:hint="eastAsia" w:ascii="仿宋" w:hAnsi="仿宋" w:eastAsia="仿宋" w:cs="仿宋"/>
                <w:sz w:val="21"/>
                <w:szCs w:val="21"/>
                <w:highlight w:val="none"/>
              </w:rPr>
              <w:t>其中：</w:t>
            </w:r>
          </w:p>
          <w:p>
            <w:pPr>
              <w:spacing w:line="360" w:lineRule="auto"/>
              <w:ind w:firstLine="480"/>
              <w:rPr>
                <w:rFonts w:ascii="仿宋" w:hAnsi="仿宋" w:eastAsia="仿宋" w:cs="仿宋"/>
                <w:sz w:val="21"/>
                <w:szCs w:val="21"/>
                <w:highlight w:val="none"/>
              </w:rPr>
            </w:pPr>
            <w:r>
              <w:rPr>
                <w:rFonts w:hint="eastAsia" w:ascii="仿宋" w:hAnsi="仿宋" w:eastAsia="仿宋" w:cs="仿宋"/>
                <w:sz w:val="21"/>
                <w:szCs w:val="21"/>
                <w:highlight w:val="none"/>
                <w:lang w:eastAsia="zh-CN"/>
              </w:rPr>
              <w:t>①</w:t>
            </w:r>
            <w:r>
              <w:rPr>
                <w:rFonts w:hint="eastAsia" w:ascii="仿宋" w:hAnsi="仿宋" w:eastAsia="仿宋" w:cs="仿宋"/>
                <w:sz w:val="21"/>
                <w:szCs w:val="21"/>
                <w:highlight w:val="none"/>
              </w:rPr>
              <w:t>高层</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人，出资</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single"/>
              </w:rPr>
              <w:t>万元</w:t>
            </w:r>
            <w:r>
              <w:rPr>
                <w:rFonts w:hint="eastAsia" w:ascii="仿宋" w:hAnsi="仿宋" w:eastAsia="仿宋" w:cs="仿宋"/>
                <w:sz w:val="21"/>
                <w:szCs w:val="21"/>
                <w:highlight w:val="none"/>
              </w:rPr>
              <w:t>，持股</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single"/>
              </w:rPr>
              <w:t xml:space="preserve"> %;</w:t>
            </w:r>
          </w:p>
          <w:p>
            <w:pPr>
              <w:spacing w:line="360" w:lineRule="auto"/>
              <w:ind w:firstLine="480"/>
              <w:rPr>
                <w:rFonts w:ascii="仿宋" w:hAnsi="仿宋" w:eastAsia="仿宋" w:cs="仿宋"/>
                <w:sz w:val="21"/>
                <w:szCs w:val="21"/>
                <w:highlight w:val="none"/>
              </w:rPr>
            </w:pPr>
            <w:r>
              <w:rPr>
                <w:rFonts w:hint="eastAsia" w:ascii="仿宋" w:hAnsi="仿宋" w:eastAsia="仿宋" w:cs="仿宋"/>
                <w:sz w:val="21"/>
                <w:szCs w:val="21"/>
                <w:highlight w:val="none"/>
                <w:lang w:eastAsia="zh-CN"/>
              </w:rPr>
              <w:t>②</w:t>
            </w:r>
            <w:r>
              <w:rPr>
                <w:rFonts w:hint="eastAsia" w:ascii="仿宋" w:hAnsi="仿宋" w:eastAsia="仿宋" w:cs="仿宋"/>
                <w:sz w:val="21"/>
                <w:szCs w:val="21"/>
                <w:highlight w:val="none"/>
              </w:rPr>
              <w:t>中层</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人，出资</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single"/>
              </w:rPr>
              <w:t>万元</w:t>
            </w:r>
            <w:r>
              <w:rPr>
                <w:rFonts w:hint="eastAsia" w:ascii="仿宋" w:hAnsi="仿宋" w:eastAsia="仿宋" w:cs="仿宋"/>
                <w:sz w:val="21"/>
                <w:szCs w:val="21"/>
                <w:highlight w:val="none"/>
              </w:rPr>
              <w:t>，持股</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single"/>
              </w:rPr>
              <w:t xml:space="preserve"> %;</w:t>
            </w:r>
          </w:p>
          <w:p>
            <w:pPr>
              <w:spacing w:line="360" w:lineRule="auto"/>
              <w:ind w:firstLine="480"/>
              <w:rPr>
                <w:rFonts w:ascii="仿宋" w:hAnsi="仿宋" w:eastAsia="仿宋" w:cs="仿宋"/>
                <w:sz w:val="21"/>
                <w:szCs w:val="21"/>
                <w:highlight w:val="none"/>
              </w:rPr>
            </w:pPr>
            <w:r>
              <w:rPr>
                <w:rFonts w:hint="eastAsia" w:ascii="仿宋" w:hAnsi="仿宋" w:eastAsia="仿宋" w:cs="仿宋"/>
                <w:sz w:val="21"/>
                <w:szCs w:val="21"/>
                <w:highlight w:val="none"/>
                <w:lang w:eastAsia="zh-CN"/>
              </w:rPr>
              <w:t>③骨干层</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人，出资</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single"/>
              </w:rPr>
              <w:t>万元</w:t>
            </w:r>
            <w:r>
              <w:rPr>
                <w:rFonts w:hint="eastAsia" w:ascii="仿宋" w:hAnsi="仿宋" w:eastAsia="仿宋" w:cs="仿宋"/>
                <w:sz w:val="21"/>
                <w:szCs w:val="21"/>
                <w:highlight w:val="none"/>
              </w:rPr>
              <w:t>，持股</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single"/>
              </w:rPr>
              <w:t xml:space="preserve"> %。</w:t>
            </w:r>
          </w:p>
        </w:tc>
      </w:tr>
    </w:tbl>
    <w:p>
      <w:pPr>
        <w:pStyle w:val="3"/>
        <w:spacing w:before="0" w:line="360" w:lineRule="auto"/>
        <w:ind w:firstLine="480"/>
        <w:rPr>
          <w:rFonts w:ascii="仿宋" w:hAnsi="仿宋" w:eastAsia="仿宋" w:cs="宋体"/>
          <w:color w:val="000000"/>
          <w:szCs w:val="24"/>
          <w:highlight w:val="none"/>
        </w:rPr>
      </w:pPr>
    </w:p>
    <w:p>
      <w:pPr>
        <w:pStyle w:val="3"/>
        <w:spacing w:before="0" w:line="360" w:lineRule="auto"/>
        <w:ind w:firstLine="480"/>
        <w:rPr>
          <w:rFonts w:ascii="仿宋" w:hAnsi="仿宋" w:eastAsia="仿宋" w:cs="宋体"/>
          <w:color w:val="000000"/>
          <w:szCs w:val="24"/>
          <w:highlight w:val="none"/>
        </w:rPr>
      </w:pPr>
      <w:r>
        <w:rPr>
          <w:rFonts w:hint="eastAsia" w:ascii="仿宋" w:hAnsi="仿宋" w:eastAsia="仿宋" w:cs="宋体"/>
          <w:color w:val="000000"/>
          <w:szCs w:val="24"/>
          <w:highlight w:val="none"/>
        </w:rPr>
        <w:t>二、具体认缴的出资额及出资比例如下：</w:t>
      </w:r>
    </w:p>
    <w:p>
      <w:pPr>
        <w:pStyle w:val="3"/>
        <w:spacing w:before="0" w:line="360" w:lineRule="auto"/>
        <w:ind w:firstLine="480"/>
        <w:rPr>
          <w:rFonts w:ascii="仿宋" w:hAnsi="仿宋" w:eastAsia="仿宋" w:cs="宋体"/>
          <w:color w:val="000000"/>
          <w:szCs w:val="24"/>
          <w:highlight w:val="none"/>
        </w:rPr>
      </w:pPr>
      <w:r>
        <w:rPr>
          <w:rFonts w:hint="eastAsia" w:ascii="仿宋" w:hAnsi="仿宋" w:eastAsia="仿宋" w:cs="宋体"/>
          <w:color w:val="000000"/>
          <w:szCs w:val="24"/>
          <w:highlight w:val="none"/>
        </w:rPr>
        <w:t> </w:t>
      </w:r>
    </w:p>
    <w:tbl>
      <w:tblPr>
        <w:tblStyle w:val="6"/>
        <w:tblW w:w="8600" w:type="dxa"/>
        <w:tblInd w:w="0" w:type="dxa"/>
        <w:tblLayout w:type="fixed"/>
        <w:tblCellMar>
          <w:top w:w="0" w:type="dxa"/>
          <w:left w:w="108" w:type="dxa"/>
          <w:bottom w:w="0" w:type="dxa"/>
          <w:right w:w="108" w:type="dxa"/>
        </w:tblCellMar>
      </w:tblPr>
      <w:tblGrid>
        <w:gridCol w:w="2150"/>
        <w:gridCol w:w="2150"/>
        <w:gridCol w:w="2150"/>
        <w:gridCol w:w="2150"/>
      </w:tblGrid>
      <w:tr>
        <w:tblPrEx>
          <w:tblLayout w:type="fixed"/>
          <w:tblCellMar>
            <w:top w:w="0" w:type="dxa"/>
            <w:left w:w="108" w:type="dxa"/>
            <w:bottom w:w="0" w:type="dxa"/>
            <w:right w:w="108" w:type="dxa"/>
          </w:tblCellMar>
        </w:tblPrEx>
        <w:trPr>
          <w:trHeight w:val="730" w:hRule="atLeast"/>
        </w:trPr>
        <w:tc>
          <w:tcPr>
            <w:tcW w:w="2150" w:type="dxa"/>
            <w:tcBorders>
              <w:top w:val="single" w:color="000000" w:sz="6" w:space="0"/>
              <w:left w:val="single" w:color="000000" w:sz="6" w:space="0"/>
              <w:bottom w:val="single" w:color="000000" w:sz="6" w:space="0"/>
              <w:right w:val="single" w:color="000000" w:sz="6" w:space="0"/>
            </w:tcBorders>
            <w:vAlign w:val="center"/>
          </w:tcPr>
          <w:p>
            <w:pPr>
              <w:pStyle w:val="3"/>
              <w:spacing w:before="0" w:line="360" w:lineRule="auto"/>
              <w:ind w:firstLine="480"/>
              <w:jc w:val="both"/>
              <w:rPr>
                <w:rFonts w:ascii="仿宋" w:hAnsi="仿宋" w:eastAsia="仿宋" w:cs="宋体"/>
                <w:b/>
                <w:bCs/>
                <w:color w:val="000000"/>
                <w:sz w:val="21"/>
                <w:szCs w:val="21"/>
                <w:highlight w:val="none"/>
              </w:rPr>
            </w:pPr>
            <w:r>
              <w:rPr>
                <w:rFonts w:hint="eastAsia" w:ascii="仿宋" w:hAnsi="仿宋" w:eastAsia="仿宋" w:cs="宋体"/>
                <w:b/>
                <w:bCs/>
                <w:color w:val="000000"/>
                <w:sz w:val="21"/>
                <w:szCs w:val="21"/>
                <w:highlight w:val="none"/>
              </w:rPr>
              <w:t>合伙人姓名</w:t>
            </w:r>
          </w:p>
        </w:tc>
        <w:tc>
          <w:tcPr>
            <w:tcW w:w="2150" w:type="dxa"/>
            <w:tcBorders>
              <w:top w:val="single" w:color="000000" w:sz="6" w:space="0"/>
              <w:left w:val="single" w:color="000000" w:sz="6" w:space="0"/>
              <w:bottom w:val="single" w:color="000000" w:sz="6" w:space="0"/>
              <w:right w:val="single" w:color="000000" w:sz="6" w:space="0"/>
            </w:tcBorders>
            <w:vAlign w:val="center"/>
          </w:tcPr>
          <w:p>
            <w:pPr>
              <w:pStyle w:val="3"/>
              <w:spacing w:before="0" w:line="360" w:lineRule="auto"/>
              <w:ind w:firstLine="480"/>
              <w:jc w:val="both"/>
              <w:rPr>
                <w:rFonts w:ascii="仿宋" w:hAnsi="仿宋" w:eastAsia="仿宋" w:cs="宋体"/>
                <w:b/>
                <w:bCs/>
                <w:color w:val="000000"/>
                <w:sz w:val="21"/>
                <w:szCs w:val="21"/>
                <w:highlight w:val="none"/>
              </w:rPr>
            </w:pPr>
            <w:r>
              <w:rPr>
                <w:rFonts w:hint="eastAsia" w:ascii="仿宋" w:hAnsi="仿宋" w:eastAsia="仿宋" w:cs="宋体"/>
                <w:b/>
                <w:bCs/>
                <w:color w:val="000000"/>
                <w:sz w:val="21"/>
                <w:szCs w:val="21"/>
                <w:highlight w:val="none"/>
              </w:rPr>
              <w:t>认缴出资额</w:t>
            </w:r>
          </w:p>
        </w:tc>
        <w:tc>
          <w:tcPr>
            <w:tcW w:w="2150" w:type="dxa"/>
            <w:tcBorders>
              <w:top w:val="single" w:color="000000" w:sz="6" w:space="0"/>
              <w:left w:val="single" w:color="000000" w:sz="6" w:space="0"/>
              <w:bottom w:val="single" w:color="000000" w:sz="6" w:space="0"/>
              <w:right w:val="single" w:color="000000" w:sz="6" w:space="0"/>
            </w:tcBorders>
            <w:vAlign w:val="center"/>
          </w:tcPr>
          <w:p>
            <w:pPr>
              <w:pStyle w:val="3"/>
              <w:spacing w:before="0" w:line="360" w:lineRule="auto"/>
              <w:ind w:firstLine="480"/>
              <w:jc w:val="both"/>
              <w:rPr>
                <w:rFonts w:ascii="仿宋" w:hAnsi="仿宋" w:eastAsia="仿宋" w:cs="宋体"/>
                <w:b/>
                <w:bCs/>
                <w:color w:val="000000"/>
                <w:sz w:val="21"/>
                <w:szCs w:val="21"/>
                <w:highlight w:val="none"/>
              </w:rPr>
            </w:pPr>
            <w:r>
              <w:rPr>
                <w:rFonts w:hint="eastAsia" w:ascii="仿宋" w:hAnsi="仿宋" w:eastAsia="仿宋" w:cs="宋体"/>
                <w:b/>
                <w:bCs/>
                <w:color w:val="000000"/>
                <w:sz w:val="21"/>
                <w:szCs w:val="21"/>
                <w:highlight w:val="none"/>
              </w:rPr>
              <w:t>出资比例</w:t>
            </w:r>
          </w:p>
        </w:tc>
        <w:tc>
          <w:tcPr>
            <w:tcW w:w="2150" w:type="dxa"/>
            <w:tcBorders>
              <w:top w:val="single" w:color="000000" w:sz="6" w:space="0"/>
              <w:left w:val="single" w:color="000000" w:sz="6" w:space="0"/>
              <w:bottom w:val="single" w:color="000000" w:sz="6" w:space="0"/>
              <w:right w:val="single" w:color="000000" w:sz="6" w:space="0"/>
            </w:tcBorders>
            <w:vAlign w:val="center"/>
          </w:tcPr>
          <w:p>
            <w:pPr>
              <w:pStyle w:val="3"/>
              <w:spacing w:before="0" w:line="360" w:lineRule="auto"/>
              <w:jc w:val="center"/>
              <w:rPr>
                <w:rFonts w:ascii="仿宋" w:hAnsi="仿宋" w:eastAsia="仿宋" w:cs="宋体"/>
                <w:b/>
                <w:bCs/>
                <w:color w:val="000000"/>
                <w:sz w:val="21"/>
                <w:szCs w:val="21"/>
                <w:highlight w:val="none"/>
              </w:rPr>
            </w:pPr>
            <w:r>
              <w:rPr>
                <w:rFonts w:hint="eastAsia" w:ascii="仿宋" w:hAnsi="仿宋" w:eastAsia="仿宋" w:cs="宋体"/>
                <w:b/>
                <w:bCs/>
                <w:color w:val="000000"/>
                <w:sz w:val="21"/>
                <w:szCs w:val="21"/>
                <w:highlight w:val="none"/>
              </w:rPr>
              <w:t>出资方式</w:t>
            </w:r>
          </w:p>
        </w:tc>
      </w:tr>
      <w:tr>
        <w:tblPrEx>
          <w:tblLayout w:type="fixed"/>
          <w:tblCellMar>
            <w:top w:w="0" w:type="dxa"/>
            <w:left w:w="108" w:type="dxa"/>
            <w:bottom w:w="0" w:type="dxa"/>
            <w:right w:w="108" w:type="dxa"/>
          </w:tblCellMar>
        </w:tblPrEx>
        <w:trPr>
          <w:trHeight w:val="416" w:hRule="atLeast"/>
        </w:trPr>
        <w:tc>
          <w:tcPr>
            <w:tcW w:w="2150" w:type="dxa"/>
            <w:tcBorders>
              <w:top w:val="single" w:color="000000" w:sz="6" w:space="0"/>
              <w:left w:val="single" w:color="000000" w:sz="6" w:space="0"/>
              <w:bottom w:val="single" w:color="000000" w:sz="6" w:space="0"/>
              <w:right w:val="single" w:color="000000" w:sz="6" w:space="0"/>
            </w:tcBorders>
            <w:vAlign w:val="center"/>
          </w:tcPr>
          <w:p>
            <w:pPr>
              <w:spacing w:line="360" w:lineRule="auto"/>
              <w:ind w:firstLine="480"/>
              <w:jc w:val="center"/>
              <w:rPr>
                <w:rFonts w:ascii="仿宋" w:hAnsi="仿宋" w:eastAsia="仿宋" w:cs="宋体"/>
                <w:color w:val="000000"/>
                <w:sz w:val="21"/>
                <w:szCs w:val="21"/>
                <w:highlight w:val="none"/>
              </w:rPr>
            </w:pPr>
          </w:p>
        </w:tc>
        <w:tc>
          <w:tcPr>
            <w:tcW w:w="2150" w:type="dxa"/>
            <w:tcBorders>
              <w:top w:val="single" w:color="000000" w:sz="6" w:space="0"/>
              <w:left w:val="single" w:color="000000" w:sz="6" w:space="0"/>
              <w:bottom w:val="single" w:color="000000" w:sz="6" w:space="0"/>
              <w:right w:val="single" w:color="000000" w:sz="6" w:space="0"/>
            </w:tcBorders>
            <w:vAlign w:val="center"/>
          </w:tcPr>
          <w:p>
            <w:pPr>
              <w:spacing w:line="360" w:lineRule="auto"/>
              <w:ind w:firstLine="480"/>
              <w:jc w:val="center"/>
              <w:rPr>
                <w:rFonts w:ascii="仿宋" w:hAnsi="仿宋" w:eastAsia="仿宋" w:cs="宋体"/>
                <w:color w:val="000000"/>
                <w:sz w:val="21"/>
                <w:szCs w:val="21"/>
                <w:highlight w:val="none"/>
              </w:rPr>
            </w:pPr>
          </w:p>
        </w:tc>
        <w:tc>
          <w:tcPr>
            <w:tcW w:w="2150" w:type="dxa"/>
            <w:tcBorders>
              <w:top w:val="single" w:color="000000" w:sz="6" w:space="0"/>
              <w:left w:val="single" w:color="000000" w:sz="6" w:space="0"/>
              <w:bottom w:val="single" w:color="000000" w:sz="6" w:space="0"/>
              <w:right w:val="single" w:color="000000" w:sz="6" w:space="0"/>
            </w:tcBorders>
            <w:vAlign w:val="center"/>
          </w:tcPr>
          <w:p>
            <w:pPr>
              <w:spacing w:line="360" w:lineRule="auto"/>
              <w:ind w:firstLine="480"/>
              <w:jc w:val="center"/>
              <w:rPr>
                <w:rFonts w:ascii="仿宋" w:hAnsi="仿宋" w:eastAsia="仿宋" w:cs="宋体"/>
                <w:color w:val="000000"/>
                <w:sz w:val="21"/>
                <w:szCs w:val="21"/>
                <w:highlight w:val="none"/>
              </w:rPr>
            </w:pPr>
          </w:p>
        </w:tc>
        <w:tc>
          <w:tcPr>
            <w:tcW w:w="215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仿宋" w:hAnsi="仿宋" w:eastAsia="仿宋" w:cs="宋体"/>
                <w:color w:val="000000"/>
                <w:sz w:val="21"/>
                <w:szCs w:val="21"/>
                <w:highlight w:val="none"/>
              </w:rPr>
            </w:pPr>
            <w:r>
              <w:rPr>
                <w:rFonts w:hint="eastAsia" w:ascii="仿宋" w:hAnsi="仿宋" w:eastAsia="仿宋" w:cs="宋体"/>
                <w:color w:val="000000"/>
                <w:sz w:val="21"/>
                <w:szCs w:val="21"/>
                <w:highlight w:val="none"/>
              </w:rPr>
              <w:t>货币</w:t>
            </w:r>
          </w:p>
        </w:tc>
      </w:tr>
      <w:tr>
        <w:tblPrEx>
          <w:tblLayout w:type="fixed"/>
          <w:tblCellMar>
            <w:top w:w="0" w:type="dxa"/>
            <w:left w:w="108" w:type="dxa"/>
            <w:bottom w:w="0" w:type="dxa"/>
            <w:right w:w="108" w:type="dxa"/>
          </w:tblCellMar>
        </w:tblPrEx>
        <w:trPr>
          <w:trHeight w:val="416" w:hRule="atLeast"/>
        </w:trPr>
        <w:tc>
          <w:tcPr>
            <w:tcW w:w="2150" w:type="dxa"/>
            <w:tcBorders>
              <w:top w:val="single" w:color="000000" w:sz="6" w:space="0"/>
              <w:left w:val="single" w:color="000000" w:sz="6" w:space="0"/>
              <w:bottom w:val="single" w:color="000000" w:sz="6" w:space="0"/>
              <w:right w:val="single" w:color="000000" w:sz="6" w:space="0"/>
            </w:tcBorders>
            <w:vAlign w:val="center"/>
          </w:tcPr>
          <w:p>
            <w:pPr>
              <w:spacing w:line="360" w:lineRule="auto"/>
              <w:ind w:firstLine="480"/>
              <w:jc w:val="center"/>
              <w:rPr>
                <w:rFonts w:ascii="仿宋" w:hAnsi="仿宋" w:eastAsia="仿宋" w:cs="宋体"/>
                <w:color w:val="000000"/>
                <w:sz w:val="21"/>
                <w:szCs w:val="21"/>
                <w:highlight w:val="none"/>
              </w:rPr>
            </w:pPr>
          </w:p>
        </w:tc>
        <w:tc>
          <w:tcPr>
            <w:tcW w:w="2150" w:type="dxa"/>
            <w:tcBorders>
              <w:top w:val="single" w:color="000000" w:sz="6" w:space="0"/>
              <w:left w:val="single" w:color="000000" w:sz="6" w:space="0"/>
              <w:bottom w:val="single" w:color="000000" w:sz="6" w:space="0"/>
              <w:right w:val="single" w:color="000000" w:sz="6" w:space="0"/>
            </w:tcBorders>
            <w:vAlign w:val="center"/>
          </w:tcPr>
          <w:p>
            <w:pPr>
              <w:spacing w:line="360" w:lineRule="auto"/>
              <w:ind w:firstLine="480"/>
              <w:jc w:val="center"/>
              <w:rPr>
                <w:rFonts w:ascii="仿宋" w:hAnsi="仿宋" w:eastAsia="仿宋" w:cs="宋体"/>
                <w:color w:val="000000"/>
                <w:sz w:val="21"/>
                <w:szCs w:val="21"/>
                <w:highlight w:val="none"/>
              </w:rPr>
            </w:pPr>
          </w:p>
        </w:tc>
        <w:tc>
          <w:tcPr>
            <w:tcW w:w="2150" w:type="dxa"/>
            <w:tcBorders>
              <w:top w:val="single" w:color="000000" w:sz="6" w:space="0"/>
              <w:left w:val="single" w:color="000000" w:sz="6" w:space="0"/>
              <w:bottom w:val="single" w:color="000000" w:sz="6" w:space="0"/>
              <w:right w:val="single" w:color="000000" w:sz="6" w:space="0"/>
            </w:tcBorders>
            <w:vAlign w:val="center"/>
          </w:tcPr>
          <w:p>
            <w:pPr>
              <w:spacing w:line="360" w:lineRule="auto"/>
              <w:ind w:firstLine="480"/>
              <w:jc w:val="center"/>
              <w:rPr>
                <w:rFonts w:ascii="仿宋" w:hAnsi="仿宋" w:eastAsia="仿宋" w:cs="宋体"/>
                <w:color w:val="000000"/>
                <w:sz w:val="21"/>
                <w:szCs w:val="21"/>
                <w:highlight w:val="none"/>
              </w:rPr>
            </w:pPr>
          </w:p>
        </w:tc>
        <w:tc>
          <w:tcPr>
            <w:tcW w:w="215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仿宋" w:hAnsi="仿宋" w:eastAsia="仿宋" w:cs="宋体"/>
                <w:color w:val="000000"/>
                <w:sz w:val="21"/>
                <w:szCs w:val="21"/>
                <w:highlight w:val="none"/>
              </w:rPr>
            </w:pPr>
            <w:r>
              <w:rPr>
                <w:rFonts w:hint="eastAsia" w:ascii="仿宋" w:hAnsi="仿宋" w:eastAsia="仿宋" w:cs="宋体"/>
                <w:color w:val="000000"/>
                <w:sz w:val="21"/>
                <w:szCs w:val="21"/>
                <w:highlight w:val="none"/>
              </w:rPr>
              <w:t>货币</w:t>
            </w:r>
          </w:p>
        </w:tc>
      </w:tr>
      <w:tr>
        <w:tblPrEx>
          <w:tblLayout w:type="fixed"/>
          <w:tblCellMar>
            <w:top w:w="0" w:type="dxa"/>
            <w:left w:w="108" w:type="dxa"/>
            <w:bottom w:w="0" w:type="dxa"/>
            <w:right w:w="108" w:type="dxa"/>
          </w:tblCellMar>
        </w:tblPrEx>
        <w:trPr>
          <w:trHeight w:val="416" w:hRule="atLeast"/>
        </w:trPr>
        <w:tc>
          <w:tcPr>
            <w:tcW w:w="2150" w:type="dxa"/>
            <w:tcBorders>
              <w:top w:val="single" w:color="000000" w:sz="6" w:space="0"/>
              <w:left w:val="single" w:color="000000" w:sz="6" w:space="0"/>
              <w:bottom w:val="single" w:color="000000" w:sz="6" w:space="0"/>
              <w:right w:val="single" w:color="000000" w:sz="6" w:space="0"/>
            </w:tcBorders>
            <w:vAlign w:val="center"/>
          </w:tcPr>
          <w:p>
            <w:pPr>
              <w:spacing w:line="360" w:lineRule="auto"/>
              <w:ind w:firstLine="480"/>
              <w:jc w:val="center"/>
              <w:rPr>
                <w:rFonts w:ascii="仿宋" w:hAnsi="仿宋" w:eastAsia="仿宋" w:cs="宋体"/>
                <w:color w:val="000000"/>
                <w:sz w:val="21"/>
                <w:szCs w:val="21"/>
                <w:highlight w:val="none"/>
              </w:rPr>
            </w:pPr>
          </w:p>
        </w:tc>
        <w:tc>
          <w:tcPr>
            <w:tcW w:w="2150" w:type="dxa"/>
            <w:tcBorders>
              <w:top w:val="single" w:color="000000" w:sz="6" w:space="0"/>
              <w:left w:val="single" w:color="000000" w:sz="6" w:space="0"/>
              <w:bottom w:val="single" w:color="000000" w:sz="6" w:space="0"/>
              <w:right w:val="single" w:color="000000" w:sz="6" w:space="0"/>
            </w:tcBorders>
            <w:vAlign w:val="center"/>
          </w:tcPr>
          <w:p>
            <w:pPr>
              <w:spacing w:line="360" w:lineRule="auto"/>
              <w:ind w:firstLine="480"/>
              <w:jc w:val="center"/>
              <w:rPr>
                <w:rFonts w:ascii="仿宋" w:hAnsi="仿宋" w:eastAsia="仿宋" w:cs="宋体"/>
                <w:color w:val="000000"/>
                <w:sz w:val="21"/>
                <w:szCs w:val="21"/>
                <w:highlight w:val="none"/>
              </w:rPr>
            </w:pPr>
          </w:p>
        </w:tc>
        <w:tc>
          <w:tcPr>
            <w:tcW w:w="2150" w:type="dxa"/>
            <w:tcBorders>
              <w:top w:val="single" w:color="000000" w:sz="6" w:space="0"/>
              <w:left w:val="single" w:color="000000" w:sz="6" w:space="0"/>
              <w:bottom w:val="single" w:color="000000" w:sz="6" w:space="0"/>
              <w:right w:val="single" w:color="000000" w:sz="6" w:space="0"/>
            </w:tcBorders>
            <w:vAlign w:val="center"/>
          </w:tcPr>
          <w:p>
            <w:pPr>
              <w:spacing w:line="360" w:lineRule="auto"/>
              <w:ind w:firstLine="480"/>
              <w:jc w:val="center"/>
              <w:rPr>
                <w:rFonts w:ascii="仿宋" w:hAnsi="仿宋" w:eastAsia="仿宋" w:cs="宋体"/>
                <w:color w:val="000000"/>
                <w:sz w:val="21"/>
                <w:szCs w:val="21"/>
                <w:highlight w:val="none"/>
              </w:rPr>
            </w:pPr>
          </w:p>
        </w:tc>
        <w:tc>
          <w:tcPr>
            <w:tcW w:w="215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仿宋" w:hAnsi="仿宋" w:eastAsia="仿宋" w:cs="宋体"/>
                <w:color w:val="000000"/>
                <w:sz w:val="21"/>
                <w:szCs w:val="21"/>
                <w:highlight w:val="none"/>
              </w:rPr>
            </w:pPr>
            <w:r>
              <w:rPr>
                <w:rFonts w:hint="eastAsia" w:ascii="仿宋" w:hAnsi="仿宋" w:eastAsia="仿宋" w:cs="宋体"/>
                <w:color w:val="000000"/>
                <w:sz w:val="21"/>
                <w:szCs w:val="21"/>
                <w:highlight w:val="none"/>
              </w:rPr>
              <w:t>货币</w:t>
            </w:r>
          </w:p>
        </w:tc>
      </w:tr>
      <w:tr>
        <w:tblPrEx>
          <w:tblLayout w:type="fixed"/>
          <w:tblCellMar>
            <w:top w:w="0" w:type="dxa"/>
            <w:left w:w="108" w:type="dxa"/>
            <w:bottom w:w="0" w:type="dxa"/>
            <w:right w:w="108" w:type="dxa"/>
          </w:tblCellMar>
        </w:tblPrEx>
        <w:trPr>
          <w:trHeight w:val="449" w:hRule="atLeast"/>
        </w:trPr>
        <w:tc>
          <w:tcPr>
            <w:tcW w:w="2150" w:type="dxa"/>
            <w:tcBorders>
              <w:top w:val="single" w:color="000000" w:sz="6" w:space="0"/>
              <w:left w:val="single" w:color="000000" w:sz="6" w:space="0"/>
              <w:bottom w:val="single" w:color="000000" w:sz="6" w:space="0"/>
              <w:right w:val="single" w:color="000000" w:sz="6" w:space="0"/>
            </w:tcBorders>
            <w:vAlign w:val="center"/>
          </w:tcPr>
          <w:p>
            <w:pPr>
              <w:spacing w:line="360" w:lineRule="auto"/>
              <w:ind w:firstLine="480"/>
              <w:jc w:val="center"/>
              <w:rPr>
                <w:rFonts w:ascii="仿宋" w:hAnsi="仿宋" w:eastAsia="仿宋" w:cs="宋体"/>
                <w:color w:val="000000"/>
                <w:sz w:val="21"/>
                <w:szCs w:val="21"/>
                <w:highlight w:val="none"/>
              </w:rPr>
            </w:pPr>
          </w:p>
        </w:tc>
        <w:tc>
          <w:tcPr>
            <w:tcW w:w="2150" w:type="dxa"/>
            <w:tcBorders>
              <w:top w:val="single" w:color="000000" w:sz="6" w:space="0"/>
              <w:left w:val="single" w:color="000000" w:sz="6" w:space="0"/>
              <w:bottom w:val="single" w:color="000000" w:sz="6" w:space="0"/>
              <w:right w:val="single" w:color="000000" w:sz="6" w:space="0"/>
            </w:tcBorders>
            <w:vAlign w:val="center"/>
          </w:tcPr>
          <w:p>
            <w:pPr>
              <w:spacing w:line="360" w:lineRule="auto"/>
              <w:ind w:firstLine="480"/>
              <w:jc w:val="center"/>
              <w:rPr>
                <w:rFonts w:ascii="仿宋" w:hAnsi="仿宋" w:eastAsia="仿宋" w:cs="宋体"/>
                <w:color w:val="000000"/>
                <w:sz w:val="21"/>
                <w:szCs w:val="21"/>
                <w:highlight w:val="none"/>
              </w:rPr>
            </w:pPr>
          </w:p>
        </w:tc>
        <w:tc>
          <w:tcPr>
            <w:tcW w:w="2150" w:type="dxa"/>
            <w:tcBorders>
              <w:top w:val="single" w:color="000000" w:sz="6" w:space="0"/>
              <w:left w:val="single" w:color="000000" w:sz="6" w:space="0"/>
              <w:bottom w:val="single" w:color="000000" w:sz="6" w:space="0"/>
              <w:right w:val="single" w:color="000000" w:sz="6" w:space="0"/>
            </w:tcBorders>
            <w:vAlign w:val="center"/>
          </w:tcPr>
          <w:p>
            <w:pPr>
              <w:spacing w:line="360" w:lineRule="auto"/>
              <w:ind w:firstLine="480"/>
              <w:jc w:val="center"/>
              <w:rPr>
                <w:rFonts w:ascii="仿宋" w:hAnsi="仿宋" w:eastAsia="仿宋" w:cs="宋体"/>
                <w:color w:val="000000"/>
                <w:sz w:val="21"/>
                <w:szCs w:val="21"/>
                <w:highlight w:val="none"/>
              </w:rPr>
            </w:pPr>
          </w:p>
        </w:tc>
        <w:tc>
          <w:tcPr>
            <w:tcW w:w="215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仿宋" w:hAnsi="仿宋" w:eastAsia="仿宋" w:cs="宋体"/>
                <w:color w:val="000000"/>
                <w:sz w:val="21"/>
                <w:szCs w:val="21"/>
                <w:highlight w:val="none"/>
              </w:rPr>
            </w:pPr>
            <w:r>
              <w:rPr>
                <w:rFonts w:hint="eastAsia" w:ascii="仿宋" w:hAnsi="仿宋" w:eastAsia="仿宋" w:cs="宋体"/>
                <w:color w:val="000000"/>
                <w:sz w:val="21"/>
                <w:szCs w:val="21"/>
                <w:highlight w:val="none"/>
              </w:rPr>
              <w:t>货币</w:t>
            </w:r>
          </w:p>
        </w:tc>
      </w:tr>
    </w:tbl>
    <w:p>
      <w:pPr>
        <w:pStyle w:val="3"/>
        <w:spacing w:before="0" w:line="360" w:lineRule="auto"/>
        <w:ind w:firstLine="480"/>
        <w:rPr>
          <w:rFonts w:ascii="仿宋" w:hAnsi="仿宋" w:eastAsia="仿宋" w:cs="宋体"/>
          <w:color w:val="000000"/>
          <w:szCs w:val="24"/>
          <w:highlight w:val="none"/>
        </w:rPr>
      </w:pPr>
    </w:p>
    <w:p>
      <w:pPr>
        <w:pStyle w:val="3"/>
        <w:spacing w:before="0" w:line="360" w:lineRule="auto"/>
        <w:ind w:firstLine="480"/>
        <w:rPr>
          <w:rFonts w:ascii="仿宋" w:hAnsi="仿宋" w:eastAsia="仿宋" w:cs="宋体"/>
          <w:color w:val="000000"/>
          <w:szCs w:val="24"/>
          <w:highlight w:val="none"/>
        </w:rPr>
      </w:pPr>
      <w:r>
        <w:rPr>
          <w:rFonts w:hint="eastAsia" w:ascii="仿宋" w:hAnsi="仿宋" w:eastAsia="仿宋" w:cs="宋体"/>
          <w:color w:val="000000"/>
          <w:szCs w:val="24"/>
          <w:highlight w:val="none"/>
        </w:rPr>
        <w:t>三、各合伙人应于</w:t>
      </w:r>
      <w:r>
        <w:rPr>
          <w:rFonts w:hint="eastAsia" w:ascii="仿宋" w:hAnsi="仿宋" w:eastAsia="仿宋" w:cs="宋体"/>
          <w:color w:val="000000"/>
          <w:szCs w:val="24"/>
          <w:highlight w:val="none"/>
        </w:rPr>
        <w:t xml:space="preserve">   年  月  日</w:t>
      </w:r>
      <w:r>
        <w:rPr>
          <w:rFonts w:hint="eastAsia" w:ascii="仿宋" w:hAnsi="仿宋" w:eastAsia="仿宋" w:cs="宋体"/>
          <w:color w:val="000000"/>
          <w:szCs w:val="24"/>
          <w:highlight w:val="none"/>
        </w:rPr>
        <w:t>前以货币方式缴付认缴的全部出资额。</w:t>
      </w:r>
    </w:p>
    <w:p>
      <w:pPr>
        <w:pStyle w:val="3"/>
        <w:spacing w:before="0" w:line="360" w:lineRule="auto"/>
        <w:ind w:firstLine="480"/>
        <w:rPr>
          <w:rFonts w:ascii="仿宋" w:hAnsi="仿宋" w:eastAsia="仿宋" w:cs="宋体"/>
          <w:b/>
          <w:color w:val="000000"/>
          <w:szCs w:val="24"/>
          <w:highlight w:val="none"/>
        </w:rPr>
      </w:pPr>
    </w:p>
    <w:p>
      <w:pPr>
        <w:pStyle w:val="4"/>
        <w:spacing w:line="360" w:lineRule="auto"/>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 xml:space="preserve">第六条 </w:t>
      </w:r>
      <w:r>
        <w:rPr>
          <w:rFonts w:hint="eastAsia" w:ascii="仿宋" w:hAnsi="仿宋" w:eastAsia="仿宋"/>
          <w:sz w:val="24"/>
          <w:szCs w:val="24"/>
          <w:highlight w:val="none"/>
        </w:rPr>
        <w:t>利润分配与亏损承担</w:t>
      </w:r>
    </w:p>
    <w:p>
      <w:pPr>
        <w:pStyle w:val="3"/>
        <w:spacing w:before="0" w:line="360" w:lineRule="auto"/>
        <w:ind w:firstLine="480"/>
        <w:rPr>
          <w:rFonts w:ascii="仿宋" w:hAnsi="仿宋" w:eastAsia="仿宋" w:cs="宋体"/>
          <w:color w:val="000000"/>
          <w:szCs w:val="24"/>
          <w:highlight w:val="none"/>
        </w:rPr>
      </w:pPr>
      <w:r>
        <w:rPr>
          <w:rFonts w:hint="eastAsia" w:ascii="仿宋" w:hAnsi="仿宋" w:eastAsia="仿宋" w:cs="宋体"/>
          <w:color w:val="000000"/>
          <w:szCs w:val="24"/>
          <w:highlight w:val="none"/>
        </w:rPr>
        <w:t>一、利润分配</w:t>
      </w:r>
    </w:p>
    <w:p>
      <w:pPr>
        <w:pStyle w:val="3"/>
        <w:spacing w:before="0" w:line="360" w:lineRule="auto"/>
        <w:ind w:firstLine="480"/>
        <w:rPr>
          <w:rFonts w:ascii="仿宋" w:hAnsi="仿宋" w:eastAsia="仿宋" w:cs="宋体"/>
          <w:color w:val="000000"/>
          <w:szCs w:val="24"/>
          <w:highlight w:val="none"/>
        </w:rPr>
      </w:pPr>
      <w:r>
        <w:rPr>
          <w:rFonts w:hint="eastAsia" w:ascii="仿宋" w:hAnsi="仿宋" w:eastAsia="仿宋" w:cs="宋体"/>
          <w:color w:val="000000"/>
          <w:szCs w:val="24"/>
          <w:highlight w:val="none"/>
        </w:rPr>
        <w:t>（一）合伙企业利润由有限合伙人按实缴出资额占全体有限合伙人实缴出资总额的比例进行分配，普通合伙人不参与分配。</w:t>
      </w:r>
    </w:p>
    <w:p>
      <w:pPr>
        <w:pStyle w:val="3"/>
        <w:spacing w:before="0" w:line="360" w:lineRule="auto"/>
        <w:ind w:firstLine="480"/>
        <w:rPr>
          <w:rFonts w:ascii="仿宋" w:hAnsi="仿宋" w:eastAsia="仿宋" w:cs="宋体"/>
          <w:color w:val="000000"/>
          <w:szCs w:val="24"/>
          <w:highlight w:val="none"/>
        </w:rPr>
      </w:pPr>
      <w:r>
        <w:rPr>
          <w:rFonts w:hint="eastAsia" w:ascii="仿宋" w:hAnsi="仿宋" w:eastAsia="仿宋" w:cs="宋体"/>
          <w:color w:val="000000"/>
          <w:szCs w:val="24"/>
          <w:highlight w:val="none"/>
        </w:rPr>
        <w:t>（二）全体合伙人同意将普通合伙人出资部分金额（共计</w:t>
      </w:r>
      <w:r>
        <w:rPr>
          <w:rFonts w:hint="eastAsia" w:ascii="仿宋" w:hAnsi="仿宋" w:eastAsia="仿宋" w:cs="宋体"/>
          <w:color w:val="000000"/>
          <w:szCs w:val="24"/>
          <w:highlight w:val="none"/>
          <w:lang w:val="en-US" w:eastAsia="zh-CN"/>
        </w:rPr>
        <w:t xml:space="preserve">   </w:t>
      </w:r>
      <w:r>
        <w:rPr>
          <w:rFonts w:hint="eastAsia" w:ascii="仿宋" w:hAnsi="仿宋" w:eastAsia="仿宋" w:cs="宋体"/>
          <w:color w:val="000000"/>
          <w:szCs w:val="24"/>
          <w:highlight w:val="none"/>
        </w:rPr>
        <w:t>万元）以借款形式出借给目标公司，年利率为</w:t>
      </w:r>
      <w:r>
        <w:rPr>
          <w:rFonts w:hint="eastAsia" w:ascii="仿宋" w:hAnsi="仿宋" w:eastAsia="仿宋" w:cs="宋体"/>
          <w:color w:val="000000"/>
          <w:szCs w:val="24"/>
          <w:highlight w:val="none"/>
          <w:lang w:val="en-US" w:eastAsia="zh-CN"/>
        </w:rPr>
        <w:t xml:space="preserve">   </w:t>
      </w:r>
      <w:r>
        <w:rPr>
          <w:rFonts w:hint="eastAsia" w:ascii="仿宋" w:hAnsi="仿宋" w:eastAsia="仿宋" w:cs="宋体"/>
          <w:color w:val="000000"/>
          <w:szCs w:val="24"/>
          <w:highlight w:val="none"/>
        </w:rPr>
        <w:t>%，该部分利息</w:t>
      </w:r>
      <w:r>
        <w:rPr>
          <w:rFonts w:hint="eastAsia" w:ascii="仿宋" w:hAnsi="仿宋" w:eastAsia="仿宋" w:cs="宋体"/>
          <w:color w:val="000000"/>
          <w:szCs w:val="24"/>
          <w:highlight w:val="none"/>
          <w:lang w:eastAsia="zh-CN"/>
        </w:rPr>
        <w:t>收益</w:t>
      </w:r>
      <w:r>
        <w:rPr>
          <w:rFonts w:hint="eastAsia" w:ascii="仿宋" w:hAnsi="仿宋" w:eastAsia="仿宋" w:cs="宋体"/>
          <w:color w:val="000000"/>
          <w:szCs w:val="24"/>
          <w:highlight w:val="none"/>
        </w:rPr>
        <w:t>由有限合伙人按实缴出资额占全体有限合伙人实缴出资总额的比例进行分配，普通合伙人不参与分配。</w:t>
      </w:r>
    </w:p>
    <w:p>
      <w:pPr>
        <w:pStyle w:val="3"/>
        <w:spacing w:before="0" w:line="360" w:lineRule="auto"/>
        <w:ind w:firstLine="480"/>
        <w:rPr>
          <w:rFonts w:ascii="仿宋" w:hAnsi="仿宋" w:eastAsia="仿宋" w:cs="宋体"/>
          <w:color w:val="000000"/>
          <w:szCs w:val="24"/>
          <w:highlight w:val="none"/>
        </w:rPr>
      </w:pPr>
      <w:r>
        <w:rPr>
          <w:rFonts w:hint="eastAsia" w:ascii="仿宋" w:hAnsi="仿宋" w:eastAsia="仿宋" w:cs="宋体"/>
          <w:b/>
          <w:color w:val="000000"/>
          <w:szCs w:val="24"/>
          <w:highlight w:val="none"/>
        </w:rPr>
        <w:t>二、</w:t>
      </w:r>
      <w:r>
        <w:rPr>
          <w:rFonts w:hint="eastAsia" w:ascii="仿宋" w:hAnsi="仿宋" w:eastAsia="仿宋" w:cs="宋体"/>
          <w:color w:val="000000"/>
          <w:szCs w:val="24"/>
          <w:highlight w:val="none"/>
        </w:rPr>
        <w:t>合伙企业的亏损由全体合伙人按实缴出资比例承担。</w:t>
      </w:r>
    </w:p>
    <w:p>
      <w:pPr>
        <w:pStyle w:val="3"/>
        <w:spacing w:before="0" w:line="360" w:lineRule="auto"/>
        <w:ind w:firstLine="480"/>
        <w:rPr>
          <w:rFonts w:ascii="仿宋" w:hAnsi="仿宋" w:eastAsia="仿宋" w:cs="宋体"/>
          <w:color w:val="000000"/>
          <w:szCs w:val="24"/>
          <w:highlight w:val="none"/>
        </w:rPr>
      </w:pPr>
      <w:r>
        <w:rPr>
          <w:rFonts w:hint="eastAsia" w:ascii="仿宋" w:hAnsi="仿宋" w:eastAsia="仿宋" w:cs="宋体"/>
          <w:color w:val="000000"/>
          <w:szCs w:val="24"/>
          <w:highlight w:val="none"/>
        </w:rPr>
        <w:t> </w:t>
      </w:r>
    </w:p>
    <w:p>
      <w:pPr>
        <w:pStyle w:val="4"/>
        <w:spacing w:line="360" w:lineRule="auto"/>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第七条 </w:t>
      </w:r>
      <w:r>
        <w:rPr>
          <w:rFonts w:hint="eastAsia" w:ascii="仿宋" w:hAnsi="仿宋" w:eastAsia="仿宋"/>
          <w:sz w:val="24"/>
          <w:szCs w:val="24"/>
          <w:highlight w:val="none"/>
        </w:rPr>
        <w:t>合伙企业事务执</w:t>
      </w:r>
      <w:r>
        <w:rPr>
          <w:rFonts w:hint="eastAsia" w:ascii="仿宋" w:hAnsi="仿宋" w:eastAsia="仿宋" w:cs="宋体"/>
          <w:color w:val="000000"/>
          <w:sz w:val="24"/>
          <w:szCs w:val="24"/>
          <w:highlight w:val="none"/>
        </w:rPr>
        <w:t>行</w:t>
      </w:r>
    </w:p>
    <w:p>
      <w:pPr>
        <w:pStyle w:val="3"/>
        <w:spacing w:before="0" w:line="360" w:lineRule="auto"/>
        <w:ind w:firstLine="480"/>
        <w:rPr>
          <w:rFonts w:ascii="仿宋" w:hAnsi="仿宋" w:eastAsia="仿宋" w:cs="宋体"/>
          <w:color w:val="000000"/>
          <w:szCs w:val="24"/>
          <w:highlight w:val="none"/>
        </w:rPr>
      </w:pPr>
      <w:r>
        <w:rPr>
          <w:rFonts w:hint="eastAsia" w:ascii="仿宋" w:hAnsi="仿宋" w:eastAsia="仿宋" w:cs="宋体"/>
          <w:b/>
          <w:color w:val="000000"/>
          <w:szCs w:val="24"/>
          <w:highlight w:val="none"/>
        </w:rPr>
        <w:t>一、</w:t>
      </w:r>
      <w:r>
        <w:rPr>
          <w:rFonts w:hint="eastAsia" w:ascii="仿宋" w:hAnsi="仿宋" w:eastAsia="仿宋" w:cs="宋体"/>
          <w:color w:val="000000"/>
          <w:szCs w:val="24"/>
          <w:highlight w:val="none"/>
        </w:rPr>
        <w:t>全体合伙人在此一致同意，委派普通合伙人</w:t>
      </w:r>
      <w:r>
        <w:rPr>
          <w:rFonts w:hint="eastAsia" w:ascii="仿宋" w:hAnsi="仿宋" w:eastAsia="仿宋" w:cs="宋体"/>
          <w:color w:val="000000"/>
          <w:szCs w:val="24"/>
          <w:highlight w:val="none"/>
          <w:u w:val="single"/>
          <w:lang w:val="en-US" w:eastAsia="zh-CN"/>
        </w:rPr>
        <w:t>XXX</w:t>
      </w:r>
      <w:r>
        <w:rPr>
          <w:rFonts w:hint="eastAsia" w:ascii="仿宋" w:hAnsi="仿宋" w:eastAsia="仿宋" w:cs="宋体"/>
          <w:color w:val="000000"/>
          <w:szCs w:val="24"/>
          <w:highlight w:val="none"/>
        </w:rPr>
        <w:t>为本合伙企业的执行事务合伙人，对外代表本合伙企业，有限合伙人不执行合伙企业事务。不执行合伙事务的合伙人有权监督执行事务合伙人，有权检查其执行合伙企业事务的情况</w:t>
      </w:r>
      <w:bookmarkStart w:id="0" w:name="_GoBack"/>
      <w:bookmarkEnd w:id="0"/>
      <w:r>
        <w:rPr>
          <w:rFonts w:hint="eastAsia" w:ascii="仿宋" w:hAnsi="仿宋" w:eastAsia="仿宋" w:cs="宋体"/>
          <w:color w:val="000000"/>
          <w:szCs w:val="24"/>
          <w:highlight w:val="none"/>
        </w:rPr>
        <w:t>。</w:t>
      </w:r>
    </w:p>
    <w:p>
      <w:pPr>
        <w:pStyle w:val="3"/>
        <w:spacing w:before="0" w:line="360" w:lineRule="auto"/>
        <w:ind w:firstLine="480"/>
        <w:rPr>
          <w:rFonts w:ascii="仿宋" w:hAnsi="仿宋" w:eastAsia="仿宋" w:cs="宋体"/>
          <w:color w:val="000000"/>
          <w:szCs w:val="24"/>
          <w:highlight w:val="none"/>
        </w:rPr>
      </w:pPr>
      <w:r>
        <w:rPr>
          <w:rFonts w:hint="eastAsia" w:ascii="仿宋" w:hAnsi="仿宋" w:eastAsia="仿宋" w:cs="宋体"/>
          <w:b/>
          <w:color w:val="000000"/>
          <w:szCs w:val="24"/>
          <w:highlight w:val="none"/>
        </w:rPr>
        <w:t>二、</w:t>
      </w:r>
      <w:r>
        <w:rPr>
          <w:rFonts w:hint="eastAsia" w:ascii="仿宋" w:hAnsi="仿宋" w:eastAsia="仿宋" w:cs="宋体"/>
          <w:color w:val="000000"/>
          <w:szCs w:val="24"/>
          <w:highlight w:val="none"/>
        </w:rPr>
        <w:t>执行事务合伙人应依照约定向其他合伙人报告事务执行情况以及合伙企业的经营状况和财务状况。因执行合伙企业事务而产生的收益归合伙企业，所产生的费用、亏损和民事责任，由合伙企业承担。</w:t>
      </w:r>
    </w:p>
    <w:p>
      <w:pPr>
        <w:pStyle w:val="3"/>
        <w:spacing w:before="0" w:line="360" w:lineRule="auto"/>
        <w:ind w:firstLine="480"/>
        <w:rPr>
          <w:rFonts w:ascii="仿宋" w:hAnsi="仿宋" w:eastAsia="仿宋" w:cs="宋体"/>
          <w:color w:val="000000"/>
          <w:szCs w:val="24"/>
          <w:highlight w:val="none"/>
        </w:rPr>
      </w:pPr>
      <w:r>
        <w:rPr>
          <w:rFonts w:hint="eastAsia" w:ascii="仿宋" w:hAnsi="仿宋" w:eastAsia="仿宋" w:cs="宋体"/>
          <w:b/>
          <w:color w:val="000000"/>
          <w:szCs w:val="24"/>
          <w:highlight w:val="none"/>
        </w:rPr>
        <w:t>三、</w:t>
      </w:r>
      <w:r>
        <w:rPr>
          <w:rFonts w:hint="eastAsia" w:ascii="仿宋" w:hAnsi="仿宋" w:eastAsia="仿宋" w:cs="宋体"/>
          <w:color w:val="000000"/>
          <w:szCs w:val="24"/>
          <w:highlight w:val="none"/>
        </w:rPr>
        <w:t>执行事务合伙人对全体合伙人负责，行使下列职权： </w:t>
      </w:r>
    </w:p>
    <w:p>
      <w:pPr>
        <w:pStyle w:val="3"/>
        <w:spacing w:before="0" w:line="360" w:lineRule="auto"/>
        <w:ind w:firstLine="480"/>
        <w:rPr>
          <w:rFonts w:ascii="仿宋" w:hAnsi="仿宋" w:eastAsia="仿宋" w:cs="宋体"/>
          <w:color w:val="000000"/>
          <w:szCs w:val="24"/>
          <w:highlight w:val="none"/>
        </w:rPr>
      </w:pPr>
      <w:r>
        <w:rPr>
          <w:rFonts w:hint="eastAsia" w:ascii="仿宋" w:hAnsi="仿宋" w:eastAsia="仿宋" w:cs="宋体"/>
          <w:color w:val="000000"/>
          <w:szCs w:val="24"/>
          <w:highlight w:val="none"/>
        </w:rPr>
        <w:t>（一）代表合伙企业对外开展与持有或转让目标公司股权有关的业务、决定转让合伙企业持有的目标公司的股权；</w:t>
      </w:r>
    </w:p>
    <w:p>
      <w:pPr>
        <w:pStyle w:val="3"/>
        <w:spacing w:before="0" w:line="360" w:lineRule="auto"/>
        <w:ind w:firstLine="480"/>
        <w:rPr>
          <w:rFonts w:ascii="仿宋" w:hAnsi="仿宋" w:eastAsia="仿宋" w:cs="宋体"/>
          <w:bCs/>
          <w:color w:val="000000"/>
          <w:szCs w:val="24"/>
          <w:highlight w:val="none"/>
        </w:rPr>
      </w:pPr>
      <w:r>
        <w:rPr>
          <w:rFonts w:hint="eastAsia" w:ascii="仿宋" w:hAnsi="仿宋" w:eastAsia="仿宋" w:cs="宋体"/>
          <w:bCs/>
          <w:color w:val="000000"/>
          <w:szCs w:val="24"/>
          <w:highlight w:val="none"/>
        </w:rPr>
        <w:t>（二）代表合伙企业借款给目标公司；</w:t>
      </w:r>
    </w:p>
    <w:p>
      <w:pPr>
        <w:pStyle w:val="3"/>
        <w:spacing w:before="0" w:line="360" w:lineRule="auto"/>
        <w:ind w:firstLine="480"/>
        <w:rPr>
          <w:rFonts w:ascii="仿宋" w:hAnsi="仿宋" w:eastAsia="仿宋" w:cs="宋体"/>
          <w:color w:val="000000"/>
          <w:szCs w:val="24"/>
          <w:highlight w:val="none"/>
        </w:rPr>
      </w:pPr>
      <w:r>
        <w:rPr>
          <w:rFonts w:hint="eastAsia" w:ascii="仿宋" w:hAnsi="仿宋" w:eastAsia="仿宋" w:cs="宋体"/>
          <w:color w:val="000000"/>
          <w:szCs w:val="24"/>
          <w:highlight w:val="none"/>
        </w:rPr>
        <w:t>（三）代表全体合伙人签署新的有限合伙人的入伙协议或退伙协议；</w:t>
      </w:r>
    </w:p>
    <w:p>
      <w:pPr>
        <w:pStyle w:val="3"/>
        <w:spacing w:before="0" w:line="360" w:lineRule="auto"/>
        <w:ind w:firstLine="480"/>
        <w:rPr>
          <w:rFonts w:ascii="仿宋" w:hAnsi="仿宋" w:eastAsia="仿宋" w:cs="宋体"/>
          <w:color w:val="000000"/>
          <w:szCs w:val="24"/>
          <w:highlight w:val="none"/>
        </w:rPr>
      </w:pPr>
      <w:r>
        <w:rPr>
          <w:rFonts w:hint="eastAsia" w:ascii="仿宋" w:hAnsi="仿宋" w:eastAsia="仿宋" w:cs="宋体"/>
          <w:color w:val="000000"/>
          <w:szCs w:val="24"/>
          <w:highlight w:val="none"/>
        </w:rPr>
        <w:t>（四）制定合伙企业的年度财务预算、决算方案、决定合伙企业的利润分配、亏损分担方案、决定合伙企业内部管理机构的设置、制定合伙企业的管理制度、聘任合伙企业的经营管理人员；</w:t>
      </w:r>
    </w:p>
    <w:p>
      <w:pPr>
        <w:pStyle w:val="3"/>
        <w:spacing w:before="0" w:line="360" w:lineRule="auto"/>
        <w:ind w:firstLine="480"/>
        <w:rPr>
          <w:rFonts w:ascii="仿宋" w:hAnsi="仿宋" w:eastAsia="仿宋" w:cs="宋体"/>
          <w:color w:val="000000"/>
          <w:szCs w:val="24"/>
          <w:highlight w:val="none"/>
        </w:rPr>
      </w:pPr>
      <w:r>
        <w:rPr>
          <w:rFonts w:hint="eastAsia" w:ascii="仿宋" w:hAnsi="仿宋" w:eastAsia="仿宋" w:cs="宋体"/>
          <w:color w:val="000000"/>
          <w:szCs w:val="24"/>
          <w:highlight w:val="none"/>
        </w:rPr>
        <w:t>（五）决定合伙企业经营管理中的其他事项。</w:t>
      </w:r>
    </w:p>
    <w:p>
      <w:pPr>
        <w:pStyle w:val="3"/>
        <w:spacing w:before="0" w:line="360" w:lineRule="auto"/>
        <w:ind w:firstLine="480"/>
        <w:rPr>
          <w:rFonts w:ascii="仿宋" w:hAnsi="仿宋" w:eastAsia="仿宋" w:cs="宋体"/>
          <w:color w:val="000000"/>
          <w:szCs w:val="24"/>
          <w:highlight w:val="none"/>
        </w:rPr>
      </w:pPr>
      <w:r>
        <w:rPr>
          <w:rFonts w:hint="eastAsia" w:ascii="仿宋" w:hAnsi="仿宋" w:eastAsia="仿宋" w:cs="宋体"/>
          <w:color w:val="000000"/>
          <w:szCs w:val="24"/>
          <w:highlight w:val="none"/>
        </w:rPr>
        <w:t>四、除本协议另有约定外，如需合伙人对合伙企业有关事项作出决议，合伙人按照实缴出资比例行使表决权。合伙人作出决议的，需经代表二分之一以上表决权的合伙人同意。执行合伙人对决议事项具有一票否决权。</w:t>
      </w:r>
    </w:p>
    <w:p>
      <w:pPr>
        <w:pStyle w:val="3"/>
        <w:spacing w:before="0" w:line="360" w:lineRule="auto"/>
        <w:rPr>
          <w:rFonts w:ascii="仿宋" w:hAnsi="仿宋" w:eastAsia="仿宋" w:cs="宋体"/>
          <w:color w:val="000000"/>
          <w:szCs w:val="24"/>
          <w:highlight w:val="none"/>
        </w:rPr>
      </w:pPr>
    </w:p>
    <w:p>
      <w:pPr>
        <w:pStyle w:val="4"/>
        <w:spacing w:line="360" w:lineRule="auto"/>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 xml:space="preserve">第八条 </w:t>
      </w:r>
      <w:r>
        <w:rPr>
          <w:rFonts w:hint="eastAsia" w:ascii="仿宋" w:hAnsi="仿宋" w:eastAsia="仿宋"/>
          <w:sz w:val="24"/>
          <w:szCs w:val="24"/>
          <w:highlight w:val="none"/>
        </w:rPr>
        <w:t>入伙和退伙</w:t>
      </w:r>
      <w:r>
        <w:rPr>
          <w:rFonts w:hint="eastAsia" w:ascii="仿宋" w:hAnsi="仿宋" w:eastAsia="仿宋" w:cs="宋体"/>
          <w:color w:val="000000"/>
          <w:sz w:val="24"/>
          <w:szCs w:val="24"/>
          <w:highlight w:val="none"/>
        </w:rPr>
        <w:t>、财产份额转让</w:t>
      </w:r>
    </w:p>
    <w:p>
      <w:pPr>
        <w:pStyle w:val="3"/>
        <w:spacing w:before="0" w:line="360" w:lineRule="auto"/>
        <w:ind w:firstLine="480"/>
        <w:rPr>
          <w:rFonts w:ascii="仿宋" w:hAnsi="仿宋" w:eastAsia="仿宋" w:cs="宋体"/>
          <w:color w:val="000000"/>
          <w:szCs w:val="24"/>
          <w:highlight w:val="none"/>
        </w:rPr>
      </w:pPr>
      <w:r>
        <w:rPr>
          <w:rFonts w:hint="eastAsia" w:ascii="仿宋" w:hAnsi="仿宋" w:eastAsia="仿宋" w:cs="宋体"/>
          <w:b/>
          <w:color w:val="000000"/>
          <w:szCs w:val="24"/>
          <w:highlight w:val="none"/>
        </w:rPr>
        <w:t>一、</w:t>
      </w:r>
      <w:r>
        <w:rPr>
          <w:rFonts w:hint="eastAsia" w:ascii="仿宋" w:hAnsi="仿宋" w:eastAsia="仿宋" w:cs="宋体"/>
          <w:color w:val="000000"/>
          <w:szCs w:val="24"/>
          <w:highlight w:val="none"/>
        </w:rPr>
        <w:t>入伙</w:t>
      </w:r>
    </w:p>
    <w:p>
      <w:pPr>
        <w:pStyle w:val="3"/>
        <w:spacing w:before="0" w:line="360" w:lineRule="auto"/>
        <w:ind w:firstLine="480"/>
        <w:rPr>
          <w:rFonts w:ascii="仿宋" w:hAnsi="仿宋" w:eastAsia="仿宋" w:cs="宋体"/>
          <w:color w:val="000000"/>
          <w:szCs w:val="24"/>
          <w:highlight w:val="none"/>
        </w:rPr>
      </w:pPr>
      <w:r>
        <w:rPr>
          <w:rFonts w:hint="eastAsia" w:ascii="仿宋" w:hAnsi="仿宋" w:eastAsia="仿宋" w:cs="宋体"/>
          <w:b w:val="0"/>
          <w:bCs/>
          <w:color w:val="000000"/>
          <w:szCs w:val="24"/>
          <w:highlight w:val="none"/>
        </w:rPr>
        <w:t>（一）</w:t>
      </w:r>
      <w:r>
        <w:rPr>
          <w:rFonts w:hint="eastAsia" w:ascii="仿宋" w:hAnsi="仿宋" w:eastAsia="仿宋" w:cs="宋体"/>
          <w:color w:val="000000"/>
          <w:szCs w:val="24"/>
          <w:highlight w:val="none"/>
        </w:rPr>
        <w:t>新合伙人入伙时，需经普通合伙人同意（无需经过有限合伙人同意），并依法订立书面入伙协议。订立书面入伙协议时，普通合伙人应向新合伙人如实告知合伙企业的经营状况和财物状况。</w:t>
      </w:r>
    </w:p>
    <w:p>
      <w:pPr>
        <w:pStyle w:val="3"/>
        <w:spacing w:before="0" w:line="360" w:lineRule="auto"/>
        <w:ind w:firstLine="480"/>
        <w:rPr>
          <w:rFonts w:ascii="仿宋" w:hAnsi="仿宋" w:eastAsia="仿宋" w:cs="宋体"/>
          <w:color w:val="000000"/>
          <w:szCs w:val="24"/>
          <w:highlight w:val="none"/>
        </w:rPr>
      </w:pPr>
      <w:r>
        <w:rPr>
          <w:rFonts w:hint="eastAsia" w:ascii="仿宋" w:hAnsi="仿宋" w:eastAsia="仿宋" w:cs="宋体"/>
          <w:b w:val="0"/>
          <w:bCs/>
          <w:color w:val="000000"/>
          <w:szCs w:val="24"/>
          <w:highlight w:val="none"/>
        </w:rPr>
        <w:t>（二）新入伙的有限合伙人</w:t>
      </w:r>
      <w:r>
        <w:rPr>
          <w:rFonts w:hint="eastAsia" w:ascii="仿宋" w:hAnsi="仿宋" w:eastAsia="仿宋" w:cs="宋体"/>
          <w:color w:val="000000"/>
          <w:szCs w:val="24"/>
          <w:highlight w:val="none"/>
        </w:rPr>
        <w:t>对入伙前有限合伙企业的债务，以其认缴的出资额为限承担责任。</w:t>
      </w:r>
    </w:p>
    <w:p>
      <w:pPr>
        <w:pStyle w:val="3"/>
        <w:spacing w:before="0" w:line="360" w:lineRule="auto"/>
        <w:ind w:firstLine="480"/>
        <w:rPr>
          <w:rFonts w:ascii="仿宋" w:hAnsi="仿宋" w:eastAsia="仿宋" w:cs="宋体"/>
          <w:color w:val="000000"/>
          <w:szCs w:val="24"/>
          <w:highlight w:val="none"/>
        </w:rPr>
      </w:pPr>
      <w:r>
        <w:rPr>
          <w:rFonts w:hint="eastAsia" w:ascii="仿宋" w:hAnsi="仿宋" w:eastAsia="仿宋" w:cs="宋体"/>
          <w:b w:val="0"/>
          <w:bCs/>
          <w:color w:val="000000"/>
          <w:szCs w:val="24"/>
          <w:highlight w:val="none"/>
        </w:rPr>
        <w:t>（三）</w:t>
      </w:r>
      <w:r>
        <w:rPr>
          <w:rFonts w:hint="eastAsia" w:ascii="仿宋" w:hAnsi="仿宋" w:eastAsia="仿宋" w:cs="宋体"/>
          <w:color w:val="000000"/>
          <w:szCs w:val="24"/>
          <w:highlight w:val="none"/>
        </w:rPr>
        <w:t>新入伙的有限合伙人应当满足以下基本条件：</w:t>
      </w:r>
    </w:p>
    <w:p>
      <w:pPr>
        <w:pStyle w:val="3"/>
        <w:spacing w:before="0" w:line="360" w:lineRule="auto"/>
        <w:ind w:firstLine="480"/>
        <w:rPr>
          <w:rFonts w:ascii="仿宋" w:hAnsi="仿宋" w:eastAsia="仿宋" w:cs="宋体"/>
          <w:color w:val="000000"/>
          <w:szCs w:val="24"/>
          <w:highlight w:val="none"/>
        </w:rPr>
      </w:pPr>
      <w:r>
        <w:rPr>
          <w:rFonts w:hint="eastAsia" w:ascii="仿宋" w:hAnsi="仿宋" w:eastAsia="仿宋" w:cs="宋体"/>
          <w:color w:val="000000"/>
          <w:szCs w:val="24"/>
          <w:highlight w:val="none"/>
        </w:rPr>
        <w:t>1.普通合伙人同意；</w:t>
      </w:r>
    </w:p>
    <w:p>
      <w:pPr>
        <w:pStyle w:val="3"/>
        <w:spacing w:before="0" w:line="360" w:lineRule="auto"/>
        <w:ind w:firstLine="480"/>
        <w:rPr>
          <w:rFonts w:ascii="仿宋" w:hAnsi="仿宋" w:eastAsia="仿宋" w:cs="宋体"/>
          <w:color w:val="000000"/>
          <w:szCs w:val="24"/>
          <w:highlight w:val="none"/>
        </w:rPr>
      </w:pPr>
      <w:r>
        <w:rPr>
          <w:rFonts w:hint="eastAsia" w:ascii="仿宋" w:hAnsi="仿宋" w:eastAsia="仿宋" w:cs="宋体"/>
          <w:color w:val="000000"/>
          <w:szCs w:val="24"/>
          <w:highlight w:val="none"/>
        </w:rPr>
        <w:t>2.在目标公司中任职；</w:t>
      </w:r>
    </w:p>
    <w:p>
      <w:pPr>
        <w:pStyle w:val="3"/>
        <w:spacing w:before="0" w:line="360" w:lineRule="auto"/>
        <w:ind w:firstLine="480"/>
        <w:rPr>
          <w:rFonts w:ascii="仿宋" w:hAnsi="仿宋" w:eastAsia="仿宋" w:cs="宋体"/>
          <w:color w:val="000000"/>
          <w:szCs w:val="24"/>
          <w:highlight w:val="none"/>
        </w:rPr>
      </w:pPr>
      <w:r>
        <w:rPr>
          <w:rFonts w:hint="eastAsia" w:ascii="仿宋" w:hAnsi="仿宋" w:eastAsia="仿宋" w:cs="宋体"/>
          <w:color w:val="000000"/>
          <w:szCs w:val="24"/>
          <w:highlight w:val="none"/>
        </w:rPr>
        <w:t>3.满足目标公司股权激励计划规定的其他条件。</w:t>
      </w:r>
    </w:p>
    <w:p>
      <w:pPr>
        <w:pStyle w:val="3"/>
        <w:spacing w:before="0" w:line="360" w:lineRule="auto"/>
        <w:ind w:firstLine="480"/>
        <w:rPr>
          <w:rFonts w:ascii="仿宋" w:hAnsi="仿宋" w:eastAsia="仿宋" w:cs="宋体"/>
          <w:color w:val="000000"/>
          <w:szCs w:val="24"/>
          <w:highlight w:val="none"/>
        </w:rPr>
      </w:pPr>
      <w:r>
        <w:rPr>
          <w:rFonts w:hint="eastAsia" w:ascii="仿宋" w:hAnsi="仿宋" w:eastAsia="仿宋" w:cs="宋体"/>
          <w:b/>
          <w:color w:val="000000"/>
          <w:szCs w:val="24"/>
          <w:highlight w:val="none"/>
        </w:rPr>
        <w:t>二、</w:t>
      </w:r>
      <w:r>
        <w:rPr>
          <w:rFonts w:hint="eastAsia" w:ascii="仿宋" w:hAnsi="仿宋" w:eastAsia="仿宋" w:cs="宋体"/>
          <w:color w:val="000000"/>
          <w:szCs w:val="24"/>
          <w:highlight w:val="none"/>
        </w:rPr>
        <w:t>退伙</w:t>
      </w:r>
    </w:p>
    <w:p>
      <w:pPr>
        <w:pStyle w:val="3"/>
        <w:spacing w:before="0" w:line="360" w:lineRule="auto"/>
        <w:ind w:firstLine="480"/>
        <w:rPr>
          <w:rFonts w:ascii="仿宋" w:hAnsi="仿宋" w:eastAsia="仿宋" w:cs="宋体"/>
          <w:color w:val="000000"/>
          <w:szCs w:val="24"/>
          <w:highlight w:val="none"/>
        </w:rPr>
      </w:pPr>
      <w:r>
        <w:rPr>
          <w:rFonts w:hint="eastAsia" w:ascii="仿宋" w:hAnsi="仿宋" w:eastAsia="仿宋" w:cs="宋体"/>
          <w:color w:val="000000"/>
          <w:szCs w:val="24"/>
          <w:highlight w:val="none"/>
        </w:rPr>
        <w:t>（一）有下列情形的，有限合伙人可以退伙：</w:t>
      </w:r>
    </w:p>
    <w:p>
      <w:pPr>
        <w:pStyle w:val="3"/>
        <w:spacing w:before="0" w:line="360" w:lineRule="auto"/>
        <w:rPr>
          <w:rFonts w:ascii="仿宋" w:hAnsi="仿宋" w:eastAsia="仿宋" w:cs="宋体"/>
          <w:color w:val="000000"/>
          <w:szCs w:val="24"/>
          <w:highlight w:val="none"/>
        </w:rPr>
      </w:pPr>
      <w:r>
        <w:rPr>
          <w:rFonts w:hint="eastAsia" w:ascii="仿宋" w:hAnsi="仿宋" w:eastAsia="仿宋" w:cs="宋体"/>
          <w:color w:val="000000"/>
          <w:szCs w:val="24"/>
          <w:highlight w:val="none"/>
        </w:rPr>
        <w:t xml:space="preserve">    1.合伙期限未满，有限合伙人提前</w:t>
      </w:r>
      <w:r>
        <w:rPr>
          <w:rFonts w:hint="eastAsia" w:ascii="仿宋" w:hAnsi="仿宋" w:eastAsia="仿宋" w:cs="宋体"/>
          <w:color w:val="000000"/>
          <w:szCs w:val="24"/>
          <w:highlight w:val="none"/>
          <w:lang w:val="en-US" w:eastAsia="zh-CN"/>
        </w:rPr>
        <w:t>3</w:t>
      </w:r>
      <w:r>
        <w:rPr>
          <w:rFonts w:hint="eastAsia" w:ascii="仿宋" w:hAnsi="仿宋" w:eastAsia="仿宋" w:cs="宋体"/>
          <w:color w:val="000000"/>
          <w:szCs w:val="24"/>
          <w:highlight w:val="none"/>
        </w:rPr>
        <w:t>个月以书面方式通知普通合伙人要求退伙的；</w:t>
      </w:r>
    </w:p>
    <w:p>
      <w:pPr>
        <w:pStyle w:val="3"/>
        <w:spacing w:before="0" w:line="360" w:lineRule="auto"/>
        <w:rPr>
          <w:rFonts w:ascii="仿宋" w:hAnsi="仿宋" w:eastAsia="仿宋" w:cs="宋体"/>
          <w:color w:val="000000"/>
          <w:szCs w:val="24"/>
          <w:highlight w:val="none"/>
        </w:rPr>
      </w:pPr>
      <w:r>
        <w:rPr>
          <w:rFonts w:hint="eastAsia" w:ascii="仿宋" w:hAnsi="仿宋" w:eastAsia="仿宋" w:cs="宋体"/>
          <w:color w:val="000000"/>
          <w:szCs w:val="24"/>
          <w:highlight w:val="none"/>
        </w:rPr>
        <w:t xml:space="preserve">    2.目标公司连续2年</w:t>
      </w:r>
      <w:r>
        <w:rPr>
          <w:rFonts w:hint="eastAsia" w:ascii="仿宋" w:hAnsi="仿宋" w:eastAsia="仿宋" w:cs="宋体"/>
          <w:color w:val="000000"/>
          <w:szCs w:val="24"/>
          <w:highlight w:val="none"/>
          <w:lang w:eastAsia="zh-CN"/>
        </w:rPr>
        <w:t>不分红</w:t>
      </w:r>
      <w:r>
        <w:rPr>
          <w:rFonts w:hint="eastAsia" w:ascii="仿宋" w:hAnsi="仿宋" w:eastAsia="仿宋" w:cs="宋体"/>
          <w:color w:val="000000"/>
          <w:szCs w:val="24"/>
          <w:highlight w:val="none"/>
        </w:rPr>
        <w:t>的</w:t>
      </w:r>
      <w:r>
        <w:rPr>
          <w:rFonts w:hint="eastAsia" w:ascii="仿宋" w:hAnsi="仿宋" w:eastAsia="仿宋" w:cs="宋体"/>
          <w:color w:val="000000"/>
          <w:szCs w:val="24"/>
          <w:highlight w:val="none"/>
          <w:lang w:eastAsia="zh-CN"/>
        </w:rPr>
        <w:t>。</w:t>
      </w:r>
    </w:p>
    <w:p>
      <w:pPr>
        <w:pStyle w:val="3"/>
        <w:spacing w:before="0" w:line="360" w:lineRule="auto"/>
        <w:ind w:firstLine="480"/>
        <w:rPr>
          <w:rFonts w:hint="eastAsia" w:ascii="仿宋" w:hAnsi="仿宋" w:eastAsia="仿宋" w:cs="宋体"/>
          <w:color w:val="000000"/>
          <w:szCs w:val="24"/>
          <w:highlight w:val="none"/>
        </w:rPr>
      </w:pPr>
      <w:r>
        <w:rPr>
          <w:rFonts w:hint="eastAsia" w:ascii="仿宋" w:hAnsi="仿宋" w:eastAsia="仿宋" w:cs="宋体"/>
          <w:color w:val="000000"/>
          <w:szCs w:val="24"/>
          <w:highlight w:val="none"/>
        </w:rPr>
        <w:t>（二）有下列情形的，有限合伙人必须退伙：</w:t>
      </w:r>
    </w:p>
    <w:p>
      <w:pPr>
        <w:pStyle w:val="3"/>
        <w:spacing w:before="0" w:line="360" w:lineRule="auto"/>
        <w:ind w:firstLine="480"/>
        <w:rPr>
          <w:rFonts w:hint="eastAsia" w:ascii="仿宋" w:hAnsi="仿宋" w:eastAsia="仿宋" w:cs="宋体"/>
          <w:color w:val="000000"/>
          <w:szCs w:val="24"/>
          <w:highlight w:val="none"/>
        </w:rPr>
      </w:pPr>
      <w:r>
        <w:rPr>
          <w:rFonts w:hint="eastAsia" w:ascii="仿宋" w:hAnsi="仿宋" w:eastAsia="仿宋" w:cs="宋体"/>
          <w:color w:val="000000"/>
          <w:szCs w:val="24"/>
          <w:highlight w:val="none"/>
        </w:rPr>
        <w:t>1.无论基于何种原因，有限合伙人不在目标公司中任职的；</w:t>
      </w:r>
    </w:p>
    <w:p>
      <w:pPr>
        <w:pStyle w:val="3"/>
        <w:spacing w:before="0" w:line="360" w:lineRule="auto"/>
        <w:ind w:firstLine="480"/>
        <w:rPr>
          <w:rFonts w:hint="eastAsia" w:ascii="仿宋" w:hAnsi="仿宋" w:eastAsia="仿宋" w:cs="宋体"/>
          <w:color w:val="000000"/>
          <w:szCs w:val="24"/>
          <w:highlight w:val="none"/>
        </w:rPr>
      </w:pPr>
      <w:r>
        <w:rPr>
          <w:rFonts w:hint="eastAsia" w:ascii="仿宋" w:hAnsi="仿宋" w:eastAsia="仿宋" w:cs="宋体"/>
          <w:color w:val="000000"/>
          <w:szCs w:val="24"/>
          <w:highlight w:val="none"/>
        </w:rPr>
        <w:t>2.在任何情况下，有限合伙人发生触犯法律、违反职业道德、</w:t>
      </w:r>
      <w:r>
        <w:rPr>
          <w:rFonts w:hint="eastAsia" w:ascii="仿宋" w:hAnsi="仿宋" w:eastAsia="仿宋" w:cs="宋体"/>
          <w:color w:val="000000"/>
          <w:szCs w:val="24"/>
          <w:highlight w:val="none"/>
          <w:lang w:eastAsia="zh-CN"/>
        </w:rPr>
        <w:t>违反公司纪律、</w:t>
      </w:r>
      <w:r>
        <w:rPr>
          <w:rFonts w:hint="eastAsia" w:ascii="仿宋" w:hAnsi="仿宋" w:eastAsia="仿宋" w:cs="宋体"/>
          <w:color w:val="000000"/>
          <w:szCs w:val="24"/>
          <w:highlight w:val="none"/>
        </w:rPr>
        <w:t>失职或渎职等行为严重损害目标公司利益或声誉的。</w:t>
      </w:r>
    </w:p>
    <w:p>
      <w:pPr>
        <w:pStyle w:val="3"/>
        <w:spacing w:before="0" w:line="360" w:lineRule="auto"/>
        <w:ind w:firstLine="480"/>
        <w:rPr>
          <w:rFonts w:hint="eastAsia" w:ascii="仿宋" w:hAnsi="仿宋" w:eastAsia="仿宋" w:cs="宋体"/>
          <w:color w:val="000000"/>
          <w:szCs w:val="24"/>
          <w:highlight w:val="none"/>
        </w:rPr>
      </w:pPr>
      <w:r>
        <w:rPr>
          <w:rFonts w:hint="eastAsia" w:ascii="仿宋" w:hAnsi="仿宋" w:eastAsia="仿宋" w:cs="宋体"/>
          <w:color w:val="000000"/>
          <w:szCs w:val="24"/>
          <w:highlight w:val="none"/>
        </w:rPr>
        <w:t>（三）有限合伙人退伙的，应无条件将其在合伙企业的全部财产份额转让给普通合伙人或普通合伙人指定的其他合伙人或第三人，转让的价格为其出资本金原价。</w:t>
      </w:r>
    </w:p>
    <w:p>
      <w:pPr>
        <w:pStyle w:val="3"/>
        <w:spacing w:before="0" w:line="360" w:lineRule="auto"/>
        <w:ind w:firstLine="480"/>
        <w:jc w:val="both"/>
        <w:rPr>
          <w:rFonts w:hint="eastAsia" w:ascii="仿宋" w:hAnsi="仿宋" w:eastAsia="仿宋" w:cs="宋体"/>
          <w:color w:val="000000"/>
          <w:szCs w:val="24"/>
          <w:highlight w:val="none"/>
        </w:rPr>
      </w:pPr>
      <w:r>
        <w:rPr>
          <w:rFonts w:hint="eastAsia" w:ascii="仿宋" w:hAnsi="仿宋" w:eastAsia="仿宋" w:cs="宋体"/>
          <w:color w:val="000000"/>
          <w:szCs w:val="24"/>
          <w:highlight w:val="none"/>
        </w:rPr>
        <w:t>有限合伙人</w:t>
      </w:r>
      <w:r>
        <w:rPr>
          <w:rFonts w:hint="eastAsia" w:ascii="仿宋" w:hAnsi="仿宋" w:eastAsia="仿宋" w:cs="宋体"/>
          <w:color w:val="000000"/>
          <w:szCs w:val="24"/>
          <w:highlight w:val="none"/>
          <w:lang w:eastAsia="zh-CN"/>
        </w:rPr>
        <w:t>符合必须退伙情形但不退伙的</w:t>
      </w:r>
      <w:r>
        <w:rPr>
          <w:rFonts w:hint="eastAsia" w:ascii="仿宋" w:hAnsi="仿宋" w:eastAsia="仿宋" w:cs="宋体"/>
          <w:color w:val="000000"/>
          <w:szCs w:val="24"/>
          <w:highlight w:val="none"/>
        </w:rPr>
        <w:t>，保留的财产份额按</w:t>
      </w:r>
      <w:r>
        <w:rPr>
          <w:rFonts w:hint="eastAsia" w:ascii="仿宋" w:hAnsi="仿宋" w:eastAsia="仿宋" w:cs="宋体"/>
          <w:color w:val="000000"/>
          <w:szCs w:val="24"/>
          <w:highlight w:val="none"/>
          <w:lang w:eastAsia="zh-CN"/>
        </w:rPr>
        <w:t>其出资额的</w:t>
      </w:r>
      <w:r>
        <w:rPr>
          <w:rFonts w:hint="eastAsia" w:ascii="仿宋" w:hAnsi="仿宋" w:eastAsia="仿宋" w:cs="宋体"/>
          <w:color w:val="000000"/>
          <w:szCs w:val="24"/>
          <w:highlight w:val="none"/>
          <w:lang w:val="en-US" w:eastAsia="zh-CN"/>
        </w:rPr>
        <w:t>42.55%相应计算的投资比例进行分红</w:t>
      </w:r>
      <w:r>
        <w:rPr>
          <w:rFonts w:hint="eastAsia" w:ascii="仿宋" w:hAnsi="仿宋" w:eastAsia="仿宋" w:cs="宋体"/>
          <w:color w:val="000000"/>
          <w:szCs w:val="24"/>
          <w:highlight w:val="none"/>
        </w:rPr>
        <w:t>。</w:t>
      </w:r>
    </w:p>
    <w:p>
      <w:pPr>
        <w:pStyle w:val="3"/>
        <w:spacing w:before="0" w:line="360" w:lineRule="auto"/>
        <w:ind w:firstLine="480"/>
        <w:jc w:val="both"/>
        <w:rPr>
          <w:rFonts w:hint="eastAsia" w:ascii="仿宋" w:hAnsi="仿宋" w:eastAsia="仿宋" w:cs="宋体"/>
          <w:color w:val="000000"/>
          <w:szCs w:val="24"/>
          <w:highlight w:val="none"/>
        </w:rPr>
      </w:pPr>
      <w:r>
        <w:rPr>
          <w:rFonts w:hint="eastAsia" w:ascii="仿宋" w:hAnsi="仿宋" w:eastAsia="仿宋" w:cs="宋体"/>
          <w:color w:val="000000"/>
          <w:szCs w:val="24"/>
          <w:highlight w:val="none"/>
          <w:lang w:eastAsia="zh-CN"/>
        </w:rPr>
        <w:t>有限合伙人符合可以退伙情形退伙</w:t>
      </w:r>
      <w:r>
        <w:rPr>
          <w:rFonts w:hint="eastAsia" w:ascii="仿宋" w:hAnsi="仿宋" w:eastAsia="仿宋" w:cs="宋体"/>
          <w:color w:val="000000"/>
          <w:szCs w:val="24"/>
          <w:highlight w:val="none"/>
        </w:rPr>
        <w:t>但该年度尚未分红的，</w:t>
      </w:r>
      <w:r>
        <w:rPr>
          <w:rFonts w:hint="eastAsia" w:ascii="仿宋" w:hAnsi="仿宋" w:eastAsia="仿宋" w:cs="宋体"/>
          <w:color w:val="000000"/>
          <w:szCs w:val="24"/>
          <w:highlight w:val="none"/>
          <w:lang w:eastAsia="zh-CN"/>
        </w:rPr>
        <w:t>有限合伙人</w:t>
      </w:r>
      <w:r>
        <w:rPr>
          <w:rFonts w:hint="eastAsia" w:ascii="仿宋" w:hAnsi="仿宋" w:eastAsia="仿宋" w:cs="宋体"/>
          <w:color w:val="000000"/>
          <w:szCs w:val="24"/>
          <w:highlight w:val="none"/>
        </w:rPr>
        <w:t>可以按照实际入伙时间按比例分红。</w:t>
      </w:r>
    </w:p>
    <w:p>
      <w:pPr>
        <w:pStyle w:val="3"/>
        <w:numPr>
          <w:ilvl w:val="0"/>
          <w:numId w:val="1"/>
        </w:numPr>
        <w:spacing w:before="0" w:line="360" w:lineRule="auto"/>
        <w:ind w:firstLine="480"/>
        <w:jc w:val="both"/>
        <w:rPr>
          <w:rFonts w:hint="eastAsia" w:ascii="仿宋" w:hAnsi="仿宋" w:eastAsia="仿宋" w:cs="宋体"/>
          <w:color w:val="000000"/>
          <w:szCs w:val="24"/>
          <w:highlight w:val="none"/>
          <w:lang w:eastAsia="zh-CN"/>
        </w:rPr>
      </w:pPr>
      <w:r>
        <w:rPr>
          <w:rFonts w:hint="eastAsia" w:ascii="仿宋" w:hAnsi="仿宋" w:eastAsia="仿宋" w:cs="宋体"/>
          <w:color w:val="000000"/>
          <w:szCs w:val="24"/>
          <w:highlight w:val="none"/>
          <w:lang w:eastAsia="zh-CN"/>
        </w:rPr>
        <w:t>有限合伙人</w:t>
      </w:r>
      <w:r>
        <w:rPr>
          <w:rFonts w:hint="eastAsia" w:ascii="仿宋" w:hAnsi="仿宋" w:eastAsia="仿宋" w:cs="宋体"/>
          <w:color w:val="000000"/>
          <w:szCs w:val="24"/>
          <w:highlight w:val="none"/>
        </w:rPr>
        <w:t>退伙的，</w:t>
      </w:r>
      <w:r>
        <w:rPr>
          <w:rFonts w:hint="eastAsia" w:ascii="仿宋" w:hAnsi="仿宋" w:eastAsia="仿宋" w:cs="宋体"/>
          <w:color w:val="000000"/>
          <w:szCs w:val="24"/>
          <w:highlight w:val="none"/>
          <w:lang w:eastAsia="zh-CN"/>
        </w:rPr>
        <w:t>目标</w:t>
      </w:r>
      <w:r>
        <w:rPr>
          <w:rFonts w:hint="eastAsia" w:ascii="仿宋" w:hAnsi="仿宋" w:eastAsia="仿宋" w:cs="宋体"/>
          <w:color w:val="000000"/>
          <w:szCs w:val="24"/>
          <w:highlight w:val="none"/>
        </w:rPr>
        <w:t>公司有权调整其岗位</w:t>
      </w:r>
      <w:r>
        <w:rPr>
          <w:rFonts w:hint="eastAsia" w:ascii="仿宋" w:hAnsi="仿宋" w:eastAsia="仿宋" w:cs="宋体"/>
          <w:color w:val="000000"/>
          <w:szCs w:val="24"/>
          <w:highlight w:val="none"/>
          <w:lang w:eastAsia="zh-CN"/>
        </w:rPr>
        <w:t>。</w:t>
      </w:r>
    </w:p>
    <w:p>
      <w:pPr>
        <w:pStyle w:val="3"/>
        <w:numPr>
          <w:ilvl w:val="0"/>
          <w:numId w:val="1"/>
        </w:numPr>
        <w:spacing w:before="0" w:line="360" w:lineRule="auto"/>
        <w:ind w:firstLine="480"/>
        <w:jc w:val="both"/>
        <w:rPr>
          <w:rFonts w:hint="eastAsia" w:ascii="仿宋" w:hAnsi="仿宋" w:eastAsia="仿宋" w:cs="宋体"/>
          <w:color w:val="000000"/>
          <w:szCs w:val="24"/>
          <w:highlight w:val="none"/>
          <w:lang w:eastAsia="zh-CN"/>
        </w:rPr>
      </w:pPr>
      <w:r>
        <w:rPr>
          <w:rFonts w:hint="eastAsia" w:ascii="仿宋" w:hAnsi="仿宋" w:eastAsia="仿宋" w:cs="宋体"/>
          <w:color w:val="000000"/>
          <w:szCs w:val="24"/>
          <w:highlight w:val="none"/>
          <w:lang w:eastAsia="zh-CN"/>
        </w:rPr>
        <w:t>若有限合伙人对目标公司造成损失的，普通合伙人有权在应退还的出资本金中予以扣除。</w:t>
      </w:r>
    </w:p>
    <w:p>
      <w:pPr>
        <w:pStyle w:val="3"/>
        <w:spacing w:before="0" w:line="360" w:lineRule="auto"/>
        <w:ind w:firstLine="480"/>
        <w:rPr>
          <w:rFonts w:hint="eastAsia" w:ascii="仿宋" w:hAnsi="仿宋" w:eastAsia="仿宋" w:cs="宋体"/>
          <w:color w:val="000000"/>
          <w:szCs w:val="24"/>
          <w:highlight w:val="none"/>
        </w:rPr>
      </w:pPr>
      <w:r>
        <w:rPr>
          <w:rFonts w:hint="eastAsia" w:ascii="仿宋" w:hAnsi="仿宋" w:eastAsia="仿宋" w:cs="宋体"/>
          <w:color w:val="000000"/>
          <w:szCs w:val="24"/>
          <w:highlight w:val="none"/>
        </w:rPr>
        <w:t>三、财产份额转让</w:t>
      </w:r>
    </w:p>
    <w:p>
      <w:pPr>
        <w:pStyle w:val="3"/>
        <w:spacing w:before="0" w:line="360" w:lineRule="auto"/>
        <w:ind w:firstLine="480"/>
        <w:rPr>
          <w:rFonts w:ascii="仿宋" w:hAnsi="仿宋" w:eastAsia="仿宋" w:cs="宋体"/>
          <w:b w:val="0"/>
          <w:bCs/>
          <w:color w:val="000000"/>
          <w:szCs w:val="24"/>
          <w:highlight w:val="none"/>
        </w:rPr>
      </w:pPr>
      <w:r>
        <w:rPr>
          <w:rFonts w:hint="eastAsia" w:ascii="仿宋" w:hAnsi="仿宋" w:eastAsia="仿宋" w:cs="宋体"/>
          <w:b w:val="0"/>
          <w:bCs/>
          <w:color w:val="000000"/>
          <w:szCs w:val="24"/>
          <w:highlight w:val="none"/>
        </w:rPr>
        <w:t>（一）普通合伙人可以转让其在合伙企业中的全部或者部分财产份额。</w:t>
      </w:r>
    </w:p>
    <w:p>
      <w:pPr>
        <w:pStyle w:val="3"/>
        <w:spacing w:before="0" w:line="360" w:lineRule="auto"/>
        <w:ind w:firstLine="480"/>
        <w:rPr>
          <w:rFonts w:ascii="仿宋" w:hAnsi="仿宋" w:eastAsia="仿宋" w:cs="宋体"/>
          <w:b w:val="0"/>
          <w:bCs/>
          <w:color w:val="000000"/>
          <w:szCs w:val="24"/>
          <w:highlight w:val="none"/>
        </w:rPr>
      </w:pPr>
      <w:r>
        <w:rPr>
          <w:rFonts w:hint="eastAsia" w:ascii="仿宋" w:hAnsi="仿宋" w:eastAsia="仿宋" w:cs="宋体"/>
          <w:b w:val="0"/>
          <w:bCs/>
          <w:color w:val="000000"/>
          <w:szCs w:val="24"/>
          <w:highlight w:val="none"/>
        </w:rPr>
        <w:t>（二）有限合伙人不得对其所持合伙企业的全部或部分财产份额设立任何的抵押、留置、质押、其他债务负担。</w:t>
      </w:r>
    </w:p>
    <w:p>
      <w:pPr>
        <w:pStyle w:val="3"/>
        <w:spacing w:before="0" w:line="360" w:lineRule="auto"/>
        <w:ind w:firstLine="480"/>
        <w:rPr>
          <w:rFonts w:hint="eastAsia" w:ascii="仿宋" w:hAnsi="仿宋" w:eastAsia="仿宋" w:cs="宋体"/>
          <w:b w:val="0"/>
          <w:bCs/>
          <w:color w:val="000000"/>
          <w:szCs w:val="24"/>
          <w:highlight w:val="none"/>
        </w:rPr>
      </w:pPr>
      <w:r>
        <w:rPr>
          <w:rFonts w:hint="eastAsia" w:ascii="仿宋" w:hAnsi="仿宋" w:eastAsia="仿宋" w:cs="宋体"/>
          <w:b w:val="0"/>
          <w:bCs/>
          <w:color w:val="000000"/>
          <w:szCs w:val="24"/>
          <w:highlight w:val="none"/>
        </w:rPr>
        <w:t>（三）除本</w:t>
      </w:r>
      <w:r>
        <w:rPr>
          <w:rFonts w:hint="eastAsia" w:ascii="仿宋" w:hAnsi="仿宋" w:eastAsia="仿宋" w:cs="宋体"/>
          <w:b w:val="0"/>
          <w:bCs/>
          <w:color w:val="000000"/>
          <w:szCs w:val="24"/>
          <w:highlight w:val="none"/>
          <w:lang w:eastAsia="zh-CN"/>
        </w:rPr>
        <w:t>协议</w:t>
      </w:r>
      <w:r>
        <w:rPr>
          <w:rFonts w:hint="eastAsia" w:ascii="仿宋" w:hAnsi="仿宋" w:eastAsia="仿宋" w:cs="宋体"/>
          <w:b w:val="0"/>
          <w:bCs/>
          <w:color w:val="000000"/>
          <w:szCs w:val="24"/>
          <w:highlight w:val="none"/>
        </w:rPr>
        <w:t>规定的应当转让其财产份额的情形外，未经执行事务合伙人同意，有限合伙人不得向其他合伙人或第三方转让部分或全部财产份额。</w:t>
      </w:r>
    </w:p>
    <w:p>
      <w:pPr>
        <w:pStyle w:val="3"/>
        <w:spacing w:before="0" w:line="360" w:lineRule="auto"/>
        <w:ind w:firstLine="480"/>
        <w:rPr>
          <w:rFonts w:ascii="仿宋" w:hAnsi="仿宋" w:eastAsia="仿宋" w:cs="宋体"/>
          <w:b w:val="0"/>
          <w:bCs/>
          <w:color w:val="000000"/>
          <w:szCs w:val="24"/>
          <w:highlight w:val="none"/>
        </w:rPr>
      </w:pPr>
      <w:r>
        <w:rPr>
          <w:rFonts w:hint="eastAsia" w:ascii="仿宋" w:hAnsi="仿宋" w:eastAsia="仿宋" w:cs="宋体"/>
          <w:b w:val="0"/>
          <w:bCs/>
          <w:color w:val="000000"/>
          <w:szCs w:val="24"/>
          <w:highlight w:val="none"/>
        </w:rPr>
        <w:t>（四）除执行事务合伙人指定的合伙人外，其他合伙人签署本协议即表明其已确认放弃对该等财产份额的优先购买权。</w:t>
      </w:r>
    </w:p>
    <w:p>
      <w:pPr>
        <w:pStyle w:val="3"/>
        <w:spacing w:before="0" w:line="360" w:lineRule="auto"/>
        <w:ind w:firstLine="480"/>
        <w:rPr>
          <w:rFonts w:ascii="仿宋" w:hAnsi="仿宋" w:eastAsia="仿宋" w:cs="宋体"/>
          <w:b w:val="0"/>
          <w:bCs/>
          <w:color w:val="000000"/>
          <w:szCs w:val="24"/>
          <w:highlight w:val="none"/>
        </w:rPr>
      </w:pPr>
      <w:r>
        <w:rPr>
          <w:rFonts w:hint="eastAsia" w:ascii="仿宋" w:hAnsi="仿宋" w:eastAsia="仿宋" w:cs="宋体"/>
          <w:b w:val="0"/>
          <w:bCs/>
          <w:color w:val="000000"/>
          <w:szCs w:val="24"/>
          <w:highlight w:val="none"/>
        </w:rPr>
        <w:t>（五）转让产生的税费按照相关法律法规的规定承担。</w:t>
      </w:r>
    </w:p>
    <w:p>
      <w:pPr>
        <w:pStyle w:val="3"/>
        <w:spacing w:before="0" w:line="360" w:lineRule="auto"/>
        <w:ind w:firstLine="480"/>
        <w:rPr>
          <w:rFonts w:ascii="仿宋" w:hAnsi="仿宋" w:eastAsia="仿宋" w:cs="宋体"/>
          <w:color w:val="000000"/>
          <w:szCs w:val="24"/>
          <w:highlight w:val="none"/>
        </w:rPr>
      </w:pPr>
      <w:r>
        <w:rPr>
          <w:rFonts w:hint="eastAsia" w:ascii="仿宋" w:hAnsi="仿宋" w:eastAsia="仿宋" w:cs="宋体"/>
          <w:color w:val="000000"/>
          <w:szCs w:val="24"/>
          <w:highlight w:val="none"/>
        </w:rPr>
        <w:t> </w:t>
      </w:r>
    </w:p>
    <w:p>
      <w:pPr>
        <w:pStyle w:val="4"/>
        <w:spacing w:line="360" w:lineRule="auto"/>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 xml:space="preserve">第九条 </w:t>
      </w:r>
      <w:r>
        <w:rPr>
          <w:rFonts w:hint="eastAsia" w:ascii="仿宋" w:hAnsi="仿宋" w:eastAsia="仿宋"/>
          <w:sz w:val="24"/>
          <w:szCs w:val="24"/>
          <w:highlight w:val="none"/>
        </w:rPr>
        <w:t>解散和</w:t>
      </w:r>
      <w:r>
        <w:rPr>
          <w:rFonts w:hint="eastAsia" w:ascii="仿宋" w:hAnsi="仿宋" w:eastAsia="仿宋" w:cs="宋体"/>
          <w:color w:val="000000"/>
          <w:sz w:val="24"/>
          <w:szCs w:val="24"/>
          <w:highlight w:val="none"/>
        </w:rPr>
        <w:t>清算</w:t>
      </w:r>
    </w:p>
    <w:p>
      <w:pPr>
        <w:pStyle w:val="3"/>
        <w:spacing w:before="0" w:line="360" w:lineRule="auto"/>
        <w:ind w:firstLine="480"/>
        <w:rPr>
          <w:rFonts w:ascii="仿宋" w:hAnsi="仿宋" w:eastAsia="仿宋" w:cs="宋体"/>
          <w:color w:val="000000"/>
          <w:szCs w:val="24"/>
          <w:highlight w:val="none"/>
        </w:rPr>
      </w:pPr>
      <w:r>
        <w:rPr>
          <w:rFonts w:hint="eastAsia" w:ascii="仿宋" w:hAnsi="仿宋" w:eastAsia="仿宋" w:cs="宋体"/>
          <w:b/>
          <w:color w:val="000000"/>
          <w:szCs w:val="24"/>
          <w:highlight w:val="none"/>
        </w:rPr>
        <w:t>一、</w:t>
      </w:r>
      <w:r>
        <w:rPr>
          <w:rFonts w:hint="eastAsia" w:ascii="仿宋" w:hAnsi="仿宋" w:eastAsia="仿宋" w:cs="宋体"/>
          <w:color w:val="000000"/>
          <w:szCs w:val="24"/>
          <w:highlight w:val="none"/>
        </w:rPr>
        <w:t>合伙企业出现《合伙企业法》规定的解散事由时，应当解散。</w:t>
      </w:r>
    </w:p>
    <w:p>
      <w:pPr>
        <w:pStyle w:val="3"/>
        <w:spacing w:before="0" w:line="360" w:lineRule="auto"/>
        <w:ind w:firstLine="480"/>
        <w:rPr>
          <w:rFonts w:ascii="仿宋" w:hAnsi="仿宋" w:eastAsia="仿宋" w:cs="宋体"/>
          <w:color w:val="000000"/>
          <w:szCs w:val="24"/>
          <w:highlight w:val="none"/>
        </w:rPr>
      </w:pPr>
      <w:r>
        <w:rPr>
          <w:rFonts w:hint="eastAsia" w:ascii="仿宋" w:hAnsi="仿宋" w:eastAsia="仿宋" w:cs="宋体"/>
          <w:b/>
          <w:color w:val="000000"/>
          <w:szCs w:val="24"/>
          <w:highlight w:val="none"/>
        </w:rPr>
        <w:t>二、</w:t>
      </w:r>
      <w:r>
        <w:rPr>
          <w:rFonts w:hint="eastAsia" w:ascii="仿宋" w:hAnsi="仿宋" w:eastAsia="仿宋" w:cs="宋体"/>
          <w:color w:val="000000"/>
          <w:szCs w:val="24"/>
          <w:highlight w:val="none"/>
        </w:rPr>
        <w:t>合伙企业解散的，应当按《合伙企业法》的规定选定清算人并进行清算。</w:t>
      </w:r>
    </w:p>
    <w:p>
      <w:pPr>
        <w:pStyle w:val="3"/>
        <w:spacing w:before="0" w:line="360" w:lineRule="auto"/>
        <w:ind w:firstLine="480"/>
        <w:rPr>
          <w:rFonts w:hint="eastAsia" w:ascii="仿宋" w:hAnsi="仿宋" w:eastAsia="仿宋" w:cs="宋体"/>
          <w:color w:val="000000"/>
          <w:szCs w:val="24"/>
          <w:highlight w:val="none"/>
        </w:rPr>
      </w:pPr>
      <w:r>
        <w:rPr>
          <w:rFonts w:hint="eastAsia" w:ascii="仿宋" w:hAnsi="仿宋" w:eastAsia="仿宋" w:cs="宋体"/>
          <w:b/>
          <w:color w:val="000000"/>
          <w:szCs w:val="24"/>
          <w:highlight w:val="none"/>
        </w:rPr>
        <w:t>三、</w:t>
      </w:r>
      <w:r>
        <w:rPr>
          <w:rFonts w:hint="eastAsia" w:ascii="仿宋" w:hAnsi="仿宋" w:eastAsia="仿宋" w:cs="宋体"/>
          <w:color w:val="000000"/>
          <w:szCs w:val="24"/>
          <w:highlight w:val="none"/>
        </w:rPr>
        <w:t>合伙企业经营不善或执行事务合伙人怠于履行经营义务，经三分之二以上有限合伙人表决同意，合伙企业可以解散。</w:t>
      </w:r>
    </w:p>
    <w:p>
      <w:pPr>
        <w:pStyle w:val="3"/>
        <w:spacing w:before="0" w:line="360" w:lineRule="auto"/>
        <w:ind w:firstLine="480"/>
        <w:rPr>
          <w:rFonts w:hint="eastAsia" w:ascii="仿宋" w:hAnsi="仿宋" w:eastAsia="仿宋" w:cs="宋体"/>
          <w:color w:val="000000"/>
          <w:szCs w:val="24"/>
          <w:highlight w:val="none"/>
          <w:lang w:eastAsia="zh-CN"/>
        </w:rPr>
      </w:pPr>
      <w:r>
        <w:rPr>
          <w:rFonts w:hint="eastAsia" w:ascii="仿宋" w:hAnsi="仿宋" w:eastAsia="仿宋" w:cs="宋体"/>
          <w:color w:val="000000"/>
          <w:szCs w:val="24"/>
          <w:highlight w:val="none"/>
          <w:lang w:eastAsia="zh-CN"/>
        </w:rPr>
        <w:t>四、合伙企业解散的，自解散</w:t>
      </w:r>
      <w:r>
        <w:rPr>
          <w:rFonts w:hint="eastAsia" w:ascii="仿宋" w:hAnsi="仿宋" w:eastAsia="仿宋" w:cs="宋体"/>
          <w:color w:val="000000"/>
          <w:szCs w:val="24"/>
          <w:highlight w:val="none"/>
        </w:rPr>
        <w:t>决议作出之日起3个月内，</w:t>
      </w:r>
      <w:r>
        <w:rPr>
          <w:rFonts w:hint="eastAsia" w:ascii="仿宋" w:hAnsi="仿宋" w:eastAsia="仿宋" w:cs="宋体"/>
          <w:color w:val="000000"/>
          <w:szCs w:val="24"/>
          <w:highlight w:val="none"/>
          <w:lang w:eastAsia="zh-CN"/>
        </w:rPr>
        <w:t>普通合伙人</w:t>
      </w:r>
      <w:r>
        <w:rPr>
          <w:rFonts w:hint="eastAsia" w:ascii="仿宋" w:hAnsi="仿宋" w:eastAsia="仿宋" w:cs="宋体"/>
          <w:color w:val="000000"/>
          <w:szCs w:val="24"/>
          <w:highlight w:val="none"/>
        </w:rPr>
        <w:t>按</w:t>
      </w:r>
      <w:r>
        <w:rPr>
          <w:rFonts w:hint="eastAsia" w:ascii="仿宋" w:hAnsi="仿宋" w:eastAsia="仿宋" w:cs="宋体"/>
          <w:color w:val="000000"/>
          <w:szCs w:val="24"/>
          <w:highlight w:val="none"/>
          <w:lang w:eastAsia="zh-CN"/>
        </w:rPr>
        <w:t>有限合伙人</w:t>
      </w:r>
      <w:r>
        <w:rPr>
          <w:rFonts w:hint="eastAsia" w:ascii="仿宋" w:hAnsi="仿宋" w:eastAsia="仿宋" w:cs="宋体"/>
          <w:color w:val="000000"/>
          <w:szCs w:val="24"/>
          <w:highlight w:val="none"/>
        </w:rPr>
        <w:t>出资本金原价</w:t>
      </w:r>
      <w:r>
        <w:rPr>
          <w:rFonts w:hint="eastAsia" w:ascii="仿宋" w:hAnsi="仿宋" w:eastAsia="仿宋" w:cs="宋体"/>
          <w:color w:val="000000"/>
          <w:szCs w:val="24"/>
          <w:highlight w:val="none"/>
          <w:lang w:eastAsia="zh-CN"/>
        </w:rPr>
        <w:t>退还有限合伙人的</w:t>
      </w:r>
      <w:r>
        <w:rPr>
          <w:rFonts w:hint="eastAsia" w:ascii="仿宋" w:hAnsi="仿宋" w:eastAsia="仿宋" w:cs="宋体"/>
          <w:color w:val="000000"/>
          <w:szCs w:val="24"/>
          <w:highlight w:val="none"/>
        </w:rPr>
        <w:t>出资</w:t>
      </w:r>
      <w:r>
        <w:rPr>
          <w:rFonts w:hint="eastAsia" w:ascii="仿宋" w:hAnsi="仿宋" w:eastAsia="仿宋" w:cs="宋体"/>
          <w:color w:val="000000"/>
          <w:szCs w:val="24"/>
          <w:highlight w:val="none"/>
          <w:lang w:eastAsia="zh-CN"/>
        </w:rPr>
        <w:t>。</w:t>
      </w:r>
    </w:p>
    <w:p>
      <w:pPr>
        <w:pStyle w:val="3"/>
        <w:spacing w:before="0" w:line="360" w:lineRule="auto"/>
        <w:ind w:firstLine="480"/>
        <w:rPr>
          <w:rFonts w:hint="eastAsia" w:ascii="仿宋" w:hAnsi="仿宋" w:eastAsia="仿宋" w:cs="宋体"/>
          <w:color w:val="000000"/>
          <w:szCs w:val="24"/>
          <w:highlight w:val="none"/>
          <w:lang w:eastAsia="zh-CN"/>
        </w:rPr>
      </w:pPr>
    </w:p>
    <w:p>
      <w:pPr>
        <w:pStyle w:val="4"/>
        <w:spacing w:line="360" w:lineRule="auto"/>
        <w:rPr>
          <w:rFonts w:hint="eastAsia" w:ascii="仿宋" w:hAnsi="仿宋" w:eastAsia="仿宋" w:cs="宋体"/>
          <w:color w:val="000000"/>
          <w:sz w:val="24"/>
          <w:szCs w:val="24"/>
          <w:highlight w:val="none"/>
        </w:rPr>
      </w:pPr>
      <w:r>
        <w:rPr>
          <w:rFonts w:hint="eastAsia" w:ascii="仿宋" w:hAnsi="仿宋" w:eastAsia="仿宋" w:cs="宋体"/>
          <w:color w:val="000000"/>
          <w:sz w:val="24"/>
          <w:szCs w:val="24"/>
          <w:highlight w:val="none"/>
        </w:rPr>
        <w:t> 第十条 保密义务</w:t>
      </w:r>
    </w:p>
    <w:p>
      <w:pPr>
        <w:pStyle w:val="3"/>
        <w:spacing w:before="0" w:line="360" w:lineRule="auto"/>
        <w:ind w:firstLine="480"/>
        <w:rPr>
          <w:rFonts w:ascii="仿宋" w:hAnsi="仿宋" w:eastAsia="仿宋" w:cs="宋体"/>
          <w:color w:val="000000"/>
          <w:szCs w:val="24"/>
          <w:highlight w:val="none"/>
        </w:rPr>
      </w:pPr>
      <w:r>
        <w:rPr>
          <w:rFonts w:hint="eastAsia" w:ascii="仿宋" w:hAnsi="仿宋" w:eastAsia="仿宋" w:cs="宋体"/>
          <w:color w:val="000000"/>
          <w:szCs w:val="24"/>
          <w:highlight w:val="none"/>
        </w:rPr>
        <w:t>本协议任何一方应就本协议有效期内所接触的关于目标公司以及合伙企业的商业秘密（包括但不限于专有和非专有技术、商业、财务、运营等信息）严格保密，不得将任何保密信息披露或传达给除本协议签约方以外的第三人。</w:t>
      </w:r>
    </w:p>
    <w:p>
      <w:pPr>
        <w:pStyle w:val="3"/>
        <w:spacing w:before="0" w:line="360" w:lineRule="auto"/>
        <w:ind w:firstLine="480"/>
        <w:rPr>
          <w:rFonts w:ascii="仿宋" w:hAnsi="仿宋" w:eastAsia="仿宋" w:cs="宋体"/>
          <w:color w:val="000000"/>
          <w:szCs w:val="24"/>
          <w:highlight w:val="none"/>
        </w:rPr>
      </w:pPr>
      <w:r>
        <w:rPr>
          <w:rFonts w:hint="eastAsia" w:ascii="仿宋" w:hAnsi="仿宋" w:eastAsia="仿宋" w:cs="宋体"/>
          <w:color w:val="000000"/>
          <w:szCs w:val="24"/>
          <w:highlight w:val="none"/>
        </w:rPr>
        <w:t>  </w:t>
      </w:r>
    </w:p>
    <w:p>
      <w:pPr>
        <w:pStyle w:val="4"/>
        <w:spacing w:line="360" w:lineRule="auto"/>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第十一条 </w:t>
      </w:r>
      <w:r>
        <w:rPr>
          <w:rFonts w:hint="eastAsia" w:ascii="仿宋" w:hAnsi="仿宋" w:eastAsia="仿宋"/>
          <w:sz w:val="24"/>
          <w:szCs w:val="24"/>
          <w:highlight w:val="none"/>
        </w:rPr>
        <w:t>争议解决</w:t>
      </w:r>
    </w:p>
    <w:p>
      <w:pPr>
        <w:pStyle w:val="3"/>
        <w:spacing w:before="0" w:line="360" w:lineRule="auto"/>
        <w:ind w:firstLine="480"/>
        <w:rPr>
          <w:rFonts w:ascii="仿宋" w:hAnsi="仿宋" w:eastAsia="仿宋" w:cs="宋体"/>
          <w:color w:val="000000"/>
          <w:szCs w:val="24"/>
          <w:highlight w:val="none"/>
        </w:rPr>
      </w:pPr>
      <w:r>
        <w:rPr>
          <w:rFonts w:hint="eastAsia" w:ascii="仿宋" w:hAnsi="仿宋" w:eastAsia="仿宋" w:cs="宋体"/>
          <w:color w:val="000000"/>
          <w:szCs w:val="24"/>
          <w:highlight w:val="none"/>
        </w:rPr>
        <w:t>合伙人履行合伙协议发生争议的，合伙人可以通过协商解决。协商不成的，任何一方可向合伙企业所在地法院提起诉讼。</w:t>
      </w:r>
    </w:p>
    <w:p>
      <w:pPr>
        <w:pStyle w:val="3"/>
        <w:spacing w:before="0" w:line="360" w:lineRule="auto"/>
        <w:ind w:firstLine="480"/>
        <w:rPr>
          <w:rFonts w:ascii="仿宋" w:hAnsi="仿宋" w:eastAsia="仿宋" w:cs="宋体"/>
          <w:color w:val="000000"/>
          <w:szCs w:val="24"/>
          <w:highlight w:val="none"/>
        </w:rPr>
      </w:pPr>
      <w:r>
        <w:rPr>
          <w:rFonts w:hint="eastAsia" w:ascii="仿宋" w:hAnsi="仿宋" w:eastAsia="仿宋" w:cs="宋体"/>
          <w:color w:val="000000"/>
          <w:szCs w:val="24"/>
          <w:highlight w:val="none"/>
        </w:rPr>
        <w:t> </w:t>
      </w:r>
    </w:p>
    <w:p>
      <w:pPr>
        <w:pStyle w:val="4"/>
        <w:spacing w:line="360" w:lineRule="auto"/>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第十二条 其他</w:t>
      </w:r>
    </w:p>
    <w:p>
      <w:pPr>
        <w:pStyle w:val="3"/>
        <w:spacing w:before="0" w:line="360" w:lineRule="auto"/>
        <w:ind w:firstLine="480"/>
        <w:rPr>
          <w:rFonts w:hint="eastAsia" w:ascii="仿宋" w:hAnsi="仿宋" w:eastAsia="仿宋" w:cs="宋体"/>
          <w:b/>
          <w:color w:val="000000"/>
          <w:szCs w:val="24"/>
          <w:highlight w:val="none"/>
          <w:lang w:eastAsia="zh-CN"/>
        </w:rPr>
      </w:pPr>
      <w:r>
        <w:rPr>
          <w:rFonts w:hint="eastAsia" w:ascii="仿宋" w:hAnsi="仿宋" w:eastAsia="仿宋" w:cs="宋体"/>
          <w:b/>
          <w:color w:val="000000"/>
          <w:szCs w:val="24"/>
          <w:highlight w:val="none"/>
        </w:rPr>
        <w:t>一、合伙期限为 年，自2017年 月  日起至 年 月 日止。</w:t>
      </w:r>
    </w:p>
    <w:p>
      <w:pPr>
        <w:pStyle w:val="3"/>
        <w:spacing w:before="0" w:line="360" w:lineRule="auto"/>
        <w:ind w:firstLine="480"/>
        <w:rPr>
          <w:rFonts w:ascii="仿宋" w:hAnsi="仿宋" w:eastAsia="仿宋" w:cs="宋体"/>
          <w:color w:val="000000"/>
          <w:szCs w:val="24"/>
          <w:highlight w:val="none"/>
        </w:rPr>
      </w:pPr>
      <w:r>
        <w:rPr>
          <w:rFonts w:hint="eastAsia" w:ascii="仿宋" w:hAnsi="仿宋" w:eastAsia="仿宋" w:cs="宋体"/>
          <w:b/>
          <w:color w:val="000000"/>
          <w:szCs w:val="24"/>
          <w:highlight w:val="none"/>
        </w:rPr>
        <w:t>二、</w:t>
      </w:r>
      <w:r>
        <w:rPr>
          <w:rFonts w:hint="eastAsia" w:ascii="仿宋" w:hAnsi="仿宋" w:eastAsia="仿宋" w:cs="宋体"/>
          <w:color w:val="000000"/>
          <w:szCs w:val="24"/>
          <w:highlight w:val="none"/>
        </w:rPr>
        <w:t>修改或补充本协议，应经执行事务合伙人同意；修改、补充内容与本协议相冲突的，以修改、补充后的内容为准。</w:t>
      </w:r>
    </w:p>
    <w:p>
      <w:pPr>
        <w:pStyle w:val="3"/>
        <w:spacing w:before="0" w:line="360" w:lineRule="auto"/>
        <w:ind w:firstLine="480"/>
        <w:rPr>
          <w:rFonts w:hint="eastAsia" w:ascii="仿宋" w:hAnsi="仿宋" w:eastAsia="仿宋" w:cs="宋体"/>
          <w:color w:val="000000"/>
          <w:szCs w:val="24"/>
          <w:highlight w:val="none"/>
        </w:rPr>
      </w:pPr>
      <w:r>
        <w:rPr>
          <w:rFonts w:hint="eastAsia" w:ascii="仿宋" w:hAnsi="仿宋" w:eastAsia="仿宋" w:cs="宋体"/>
          <w:b/>
          <w:color w:val="000000"/>
          <w:szCs w:val="24"/>
          <w:highlight w:val="none"/>
        </w:rPr>
        <w:t>三、</w:t>
      </w:r>
      <w:r>
        <w:rPr>
          <w:rFonts w:hint="eastAsia" w:ascii="仿宋" w:hAnsi="仿宋" w:eastAsia="仿宋" w:cs="宋体"/>
          <w:color w:val="000000"/>
          <w:szCs w:val="24"/>
          <w:highlight w:val="none"/>
        </w:rPr>
        <w:t>本协议与工商行政管理部门备案登记的合伙协议不一致或有冲突的，以本协议为准。</w:t>
      </w:r>
    </w:p>
    <w:p>
      <w:pPr>
        <w:pStyle w:val="3"/>
        <w:spacing w:before="0" w:line="360" w:lineRule="auto"/>
        <w:ind w:firstLine="480"/>
        <w:rPr>
          <w:rFonts w:hint="eastAsia" w:ascii="仿宋" w:hAnsi="仿宋" w:eastAsia="仿宋" w:cs="宋体"/>
          <w:color w:val="000000"/>
          <w:szCs w:val="24"/>
          <w:highlight w:val="none"/>
          <w:lang w:eastAsia="zh-CN"/>
        </w:rPr>
      </w:pPr>
      <w:r>
        <w:rPr>
          <w:rFonts w:hint="eastAsia" w:ascii="仿宋" w:hAnsi="仿宋" w:eastAsia="仿宋" w:cs="宋体"/>
          <w:color w:val="000000"/>
          <w:szCs w:val="24"/>
          <w:highlight w:val="none"/>
          <w:lang w:eastAsia="zh-CN"/>
        </w:rPr>
        <w:t>四、普通合伙人以其个人资产对有限合伙人的出资本金提供连带责任担保。</w:t>
      </w:r>
    </w:p>
    <w:p>
      <w:pPr>
        <w:pStyle w:val="3"/>
        <w:spacing w:before="0" w:line="360" w:lineRule="auto"/>
        <w:ind w:firstLine="480"/>
        <w:rPr>
          <w:rFonts w:ascii="仿宋" w:hAnsi="仿宋" w:eastAsia="仿宋" w:cs="宋体"/>
          <w:b w:val="0"/>
          <w:bCs/>
          <w:color w:val="000000"/>
          <w:szCs w:val="24"/>
          <w:highlight w:val="none"/>
        </w:rPr>
      </w:pPr>
      <w:r>
        <w:rPr>
          <w:rFonts w:hint="eastAsia" w:ascii="仿宋" w:hAnsi="仿宋" w:eastAsia="仿宋" w:cs="宋体"/>
          <w:b w:val="0"/>
          <w:bCs/>
          <w:color w:val="000000"/>
          <w:szCs w:val="24"/>
          <w:highlight w:val="none"/>
          <w:lang w:eastAsia="zh-CN"/>
        </w:rPr>
        <w:t>五</w:t>
      </w:r>
      <w:r>
        <w:rPr>
          <w:rFonts w:hint="eastAsia" w:ascii="仿宋" w:hAnsi="仿宋" w:eastAsia="仿宋" w:cs="宋体"/>
          <w:b w:val="0"/>
          <w:bCs/>
          <w:color w:val="000000"/>
          <w:szCs w:val="24"/>
          <w:highlight w:val="none"/>
        </w:rPr>
        <w:t>、本协议一式</w:t>
      </w:r>
      <w:r>
        <w:rPr>
          <w:rFonts w:hint="eastAsia" w:ascii="仿宋" w:hAnsi="仿宋" w:eastAsia="仿宋" w:cs="宋体"/>
          <w:b w:val="0"/>
          <w:bCs/>
          <w:color w:val="000000"/>
          <w:szCs w:val="24"/>
          <w:highlight w:val="none"/>
          <w:lang w:val="en-US" w:eastAsia="zh-CN"/>
        </w:rPr>
        <w:t xml:space="preserve">  </w:t>
      </w:r>
      <w:r>
        <w:rPr>
          <w:rFonts w:hint="eastAsia" w:ascii="仿宋" w:hAnsi="仿宋" w:eastAsia="仿宋" w:cs="宋体"/>
          <w:b w:val="0"/>
          <w:bCs/>
          <w:color w:val="000000"/>
          <w:szCs w:val="24"/>
          <w:highlight w:val="none"/>
        </w:rPr>
        <w:t>份，合伙人各执一份。</w:t>
      </w:r>
    </w:p>
    <w:p>
      <w:pPr>
        <w:pStyle w:val="3"/>
        <w:spacing w:before="0" w:line="360" w:lineRule="auto"/>
        <w:ind w:firstLine="480"/>
        <w:rPr>
          <w:rFonts w:ascii="仿宋" w:hAnsi="仿宋" w:eastAsia="仿宋" w:cs="宋体"/>
          <w:b w:val="0"/>
          <w:bCs/>
          <w:color w:val="000000"/>
          <w:szCs w:val="24"/>
          <w:highlight w:val="none"/>
        </w:rPr>
      </w:pPr>
      <w:r>
        <w:rPr>
          <w:rFonts w:hint="eastAsia" w:ascii="仿宋" w:hAnsi="仿宋" w:eastAsia="仿宋" w:cs="宋体"/>
          <w:b w:val="0"/>
          <w:bCs/>
          <w:color w:val="000000"/>
          <w:szCs w:val="24"/>
          <w:highlight w:val="none"/>
          <w:lang w:eastAsia="zh-CN"/>
        </w:rPr>
        <w:t>六</w:t>
      </w:r>
      <w:r>
        <w:rPr>
          <w:rFonts w:hint="eastAsia" w:ascii="仿宋" w:hAnsi="仿宋" w:eastAsia="仿宋" w:cs="宋体"/>
          <w:b w:val="0"/>
          <w:bCs/>
          <w:color w:val="000000"/>
          <w:szCs w:val="24"/>
          <w:highlight w:val="none"/>
        </w:rPr>
        <w:t>、本协议自全体合伙人签字之日起生效。</w:t>
      </w:r>
    </w:p>
    <w:p>
      <w:pPr>
        <w:pStyle w:val="3"/>
        <w:spacing w:before="0" w:line="360" w:lineRule="auto"/>
        <w:ind w:firstLine="480"/>
        <w:rPr>
          <w:rFonts w:hint="eastAsia" w:ascii="仿宋" w:hAnsi="仿宋" w:eastAsia="仿宋" w:cs="宋体"/>
          <w:color w:val="000000"/>
          <w:szCs w:val="24"/>
          <w:highlight w:val="none"/>
        </w:rPr>
      </w:pPr>
      <w:r>
        <w:rPr>
          <w:rFonts w:hint="eastAsia" w:ascii="仿宋" w:hAnsi="仿宋" w:eastAsia="仿宋" w:cs="宋体"/>
          <w:color w:val="000000"/>
          <w:szCs w:val="24"/>
          <w:highlight w:val="none"/>
        </w:rPr>
        <w:t>（以下无正文）</w:t>
      </w:r>
    </w:p>
    <w:p>
      <w:pPr>
        <w:pStyle w:val="3"/>
        <w:spacing w:before="0" w:line="360" w:lineRule="auto"/>
        <w:ind w:firstLine="480"/>
        <w:rPr>
          <w:rFonts w:hint="eastAsia" w:ascii="仿宋" w:hAnsi="仿宋" w:eastAsia="仿宋" w:cs="宋体"/>
          <w:color w:val="000000"/>
          <w:szCs w:val="24"/>
          <w:highlight w:val="none"/>
        </w:rPr>
      </w:pPr>
      <w:r>
        <w:rPr>
          <w:rFonts w:hint="eastAsia" w:ascii="仿宋" w:hAnsi="仿宋" w:eastAsia="仿宋" w:cs="宋体"/>
          <w:color w:val="000000"/>
          <w:szCs w:val="24"/>
          <w:highlight w:val="none"/>
        </w:rPr>
        <w:br w:type="page"/>
      </w:r>
    </w:p>
    <w:p>
      <w:pPr>
        <w:pStyle w:val="3"/>
        <w:spacing w:before="0" w:line="360" w:lineRule="auto"/>
        <w:ind w:firstLine="480"/>
        <w:rPr>
          <w:rFonts w:ascii="仿宋" w:hAnsi="仿宋" w:eastAsia="仿宋" w:cs="宋体"/>
          <w:color w:val="000000"/>
          <w:szCs w:val="24"/>
          <w:highlight w:val="none"/>
        </w:rPr>
      </w:pPr>
      <w:r>
        <w:rPr>
          <w:rFonts w:hint="eastAsia" w:ascii="仿宋" w:hAnsi="仿宋" w:eastAsia="仿宋" w:cs="宋体"/>
          <w:color w:val="000000"/>
          <w:szCs w:val="24"/>
          <w:highlight w:val="none"/>
        </w:rPr>
        <w:t>（签署页） </w:t>
      </w:r>
    </w:p>
    <w:p>
      <w:pPr>
        <w:pStyle w:val="3"/>
        <w:spacing w:before="0" w:line="360" w:lineRule="auto"/>
        <w:ind w:firstLine="480"/>
        <w:rPr>
          <w:rFonts w:ascii="仿宋" w:hAnsi="仿宋" w:eastAsia="仿宋" w:cs="宋体"/>
          <w:color w:val="000000"/>
          <w:szCs w:val="24"/>
          <w:highlight w:val="none"/>
        </w:rPr>
      </w:pPr>
      <w:r>
        <w:rPr>
          <w:rFonts w:hint="eastAsia" w:ascii="仿宋" w:hAnsi="仿宋" w:eastAsia="仿宋" w:cs="宋体"/>
          <w:b/>
          <w:color w:val="000000"/>
          <w:szCs w:val="24"/>
          <w:highlight w:val="none"/>
        </w:rPr>
        <w:t>普通合伙人（签字）：</w:t>
      </w:r>
    </w:p>
    <w:p>
      <w:pPr>
        <w:pStyle w:val="3"/>
        <w:spacing w:before="0" w:line="360" w:lineRule="auto"/>
        <w:ind w:firstLine="480"/>
        <w:rPr>
          <w:rFonts w:ascii="仿宋" w:hAnsi="仿宋" w:eastAsia="仿宋" w:cs="宋体"/>
          <w:color w:val="000000"/>
          <w:szCs w:val="24"/>
          <w:highlight w:val="none"/>
        </w:rPr>
      </w:pPr>
      <w:r>
        <w:rPr>
          <w:rFonts w:hint="eastAsia" w:ascii="仿宋" w:hAnsi="仿宋" w:eastAsia="仿宋" w:cs="宋体"/>
          <w:color w:val="000000"/>
          <w:szCs w:val="24"/>
          <w:highlight w:val="none"/>
        </w:rPr>
        <w:t>  </w:t>
      </w:r>
    </w:p>
    <w:p>
      <w:pPr>
        <w:pStyle w:val="3"/>
        <w:spacing w:before="0" w:line="360" w:lineRule="auto"/>
        <w:ind w:firstLine="480"/>
        <w:rPr>
          <w:rFonts w:ascii="仿宋" w:hAnsi="仿宋" w:eastAsia="仿宋" w:cs="宋体"/>
          <w:color w:val="000000"/>
          <w:szCs w:val="24"/>
          <w:highlight w:val="none"/>
        </w:rPr>
      </w:pPr>
      <w:r>
        <w:rPr>
          <w:rFonts w:hint="eastAsia" w:ascii="仿宋" w:hAnsi="仿宋" w:eastAsia="仿宋" w:cs="宋体"/>
          <w:color w:val="000000"/>
          <w:szCs w:val="24"/>
          <w:highlight w:val="none"/>
        </w:rPr>
        <w:t>签署日期：     年  月  日</w:t>
      </w:r>
    </w:p>
    <w:p>
      <w:pPr>
        <w:pStyle w:val="3"/>
        <w:spacing w:before="0" w:line="360" w:lineRule="auto"/>
        <w:ind w:firstLine="480"/>
        <w:rPr>
          <w:rFonts w:ascii="仿宋" w:hAnsi="仿宋" w:eastAsia="仿宋" w:cs="宋体"/>
          <w:color w:val="000000"/>
          <w:szCs w:val="24"/>
          <w:highlight w:val="none"/>
        </w:rPr>
      </w:pPr>
      <w:r>
        <w:rPr>
          <w:rFonts w:hint="eastAsia" w:ascii="仿宋" w:hAnsi="仿宋" w:eastAsia="仿宋" w:cs="宋体"/>
          <w:color w:val="000000"/>
          <w:szCs w:val="24"/>
          <w:highlight w:val="none"/>
        </w:rPr>
        <w:t> </w:t>
      </w:r>
    </w:p>
    <w:p>
      <w:pPr>
        <w:pStyle w:val="3"/>
        <w:spacing w:before="0" w:line="360" w:lineRule="auto"/>
        <w:ind w:firstLine="480"/>
        <w:rPr>
          <w:rFonts w:ascii="仿宋" w:hAnsi="仿宋" w:eastAsia="仿宋" w:cs="宋体"/>
          <w:color w:val="000000"/>
          <w:szCs w:val="24"/>
          <w:highlight w:val="none"/>
        </w:rPr>
      </w:pPr>
      <w:r>
        <w:rPr>
          <w:rFonts w:hint="eastAsia" w:ascii="仿宋" w:hAnsi="仿宋" w:eastAsia="仿宋" w:cs="宋体"/>
          <w:color w:val="000000"/>
          <w:szCs w:val="24"/>
          <w:highlight w:val="none"/>
        </w:rPr>
        <w:t> </w:t>
      </w:r>
    </w:p>
    <w:p>
      <w:pPr>
        <w:pStyle w:val="3"/>
        <w:spacing w:before="0" w:line="360" w:lineRule="auto"/>
        <w:ind w:firstLine="480"/>
        <w:rPr>
          <w:rFonts w:ascii="仿宋" w:hAnsi="仿宋" w:eastAsia="仿宋" w:cs="宋体"/>
          <w:color w:val="000000"/>
          <w:szCs w:val="24"/>
          <w:highlight w:val="none"/>
        </w:rPr>
      </w:pPr>
      <w:r>
        <w:rPr>
          <w:rFonts w:hint="eastAsia" w:ascii="仿宋" w:hAnsi="仿宋" w:eastAsia="仿宋" w:cs="宋体"/>
          <w:b/>
          <w:color w:val="000000"/>
          <w:szCs w:val="24"/>
          <w:highlight w:val="none"/>
        </w:rPr>
        <w:t>有限合伙人（多位分别签字）：</w:t>
      </w:r>
    </w:p>
    <w:p>
      <w:pPr>
        <w:pStyle w:val="3"/>
        <w:spacing w:before="0" w:line="360" w:lineRule="auto"/>
        <w:ind w:firstLine="480"/>
        <w:rPr>
          <w:rFonts w:ascii="仿宋" w:hAnsi="仿宋" w:eastAsia="仿宋" w:cs="宋体"/>
          <w:color w:val="000000"/>
          <w:szCs w:val="24"/>
          <w:highlight w:val="none"/>
        </w:rPr>
      </w:pPr>
      <w:r>
        <w:rPr>
          <w:rFonts w:hint="eastAsia" w:ascii="仿宋" w:hAnsi="仿宋" w:eastAsia="仿宋" w:cs="宋体"/>
          <w:color w:val="000000"/>
          <w:szCs w:val="24"/>
          <w:highlight w:val="none"/>
        </w:rPr>
        <w:t> </w:t>
      </w:r>
      <w:r>
        <w:rPr>
          <w:rFonts w:hint="eastAsia" w:ascii="仿宋" w:hAnsi="仿宋" w:eastAsia="仿宋" w:cs="宋体"/>
          <w:b/>
          <w:color w:val="000000"/>
          <w:szCs w:val="24"/>
          <w:highlight w:val="none"/>
        </w:rPr>
        <w:t> </w:t>
      </w:r>
      <w:r>
        <w:rPr>
          <w:rFonts w:hint="eastAsia" w:ascii="仿宋" w:hAnsi="仿宋" w:eastAsia="仿宋" w:cs="宋体"/>
          <w:color w:val="000000"/>
          <w:szCs w:val="24"/>
          <w:highlight w:val="none"/>
        </w:rPr>
        <w:t> </w:t>
      </w:r>
    </w:p>
    <w:p>
      <w:pPr>
        <w:pStyle w:val="3"/>
        <w:spacing w:before="0" w:line="360" w:lineRule="auto"/>
        <w:ind w:firstLine="480"/>
        <w:rPr>
          <w:rFonts w:hint="eastAsia" w:ascii="仿宋" w:hAnsi="仿宋" w:eastAsia="仿宋" w:cs="宋体"/>
          <w:color w:val="000000"/>
          <w:szCs w:val="24"/>
          <w:highlight w:val="none"/>
        </w:rPr>
      </w:pPr>
      <w:r>
        <w:rPr>
          <w:rFonts w:hint="eastAsia" w:ascii="仿宋" w:hAnsi="仿宋" w:eastAsia="仿宋" w:cs="宋体"/>
          <w:color w:val="000000"/>
          <w:szCs w:val="24"/>
          <w:highlight w:val="none"/>
        </w:rPr>
        <w:t>签署日期：     年  月  日</w:t>
      </w:r>
    </w:p>
    <w:p>
      <w:pPr>
        <w:pStyle w:val="3"/>
        <w:spacing w:before="0" w:line="360" w:lineRule="auto"/>
        <w:ind w:firstLine="480"/>
        <w:rPr>
          <w:rFonts w:hint="eastAsia" w:ascii="仿宋" w:hAnsi="仿宋" w:eastAsia="仿宋" w:cs="宋体"/>
          <w:color w:val="000000"/>
          <w:szCs w:val="24"/>
          <w:highlight w:val="none"/>
        </w:rPr>
      </w:pPr>
      <w:r>
        <w:rPr>
          <w:rFonts w:hint="eastAsia" w:ascii="仿宋" w:hAnsi="仿宋" w:eastAsia="仿宋" w:cs="宋体"/>
          <w:color w:val="000000"/>
          <w:szCs w:val="24"/>
          <w:highlight w:val="none"/>
        </w:rPr>
        <w:br w:type="page"/>
      </w:r>
    </w:p>
    <w:p>
      <w:pPr>
        <w:pStyle w:val="3"/>
        <w:spacing w:before="0" w:line="360" w:lineRule="auto"/>
        <w:ind w:firstLine="480"/>
        <w:rPr>
          <w:rFonts w:hint="eastAsia" w:ascii="仿宋" w:hAnsi="仿宋" w:eastAsia="仿宋" w:cs="宋体"/>
          <w:color w:val="000000"/>
          <w:szCs w:val="24"/>
          <w:highlight w:val="none"/>
          <w:lang w:eastAsia="zh-CN"/>
        </w:rPr>
      </w:pPr>
      <w:r>
        <w:rPr>
          <w:rFonts w:hint="eastAsia" w:ascii="仿宋" w:hAnsi="仿宋" w:eastAsia="仿宋" w:cs="宋体"/>
          <w:color w:val="000000"/>
          <w:szCs w:val="24"/>
          <w:highlight w:val="none"/>
          <w:lang w:eastAsia="zh-CN"/>
        </w:rPr>
        <w:t>附件一：合伙人名单</w:t>
      </w:r>
    </w:p>
    <w:tbl>
      <w:tblPr>
        <w:tblStyle w:val="7"/>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635"/>
        <w:gridCol w:w="2175"/>
        <w:gridCol w:w="2181"/>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873" w:type="dxa"/>
            <w:vAlign w:val="center"/>
          </w:tcPr>
          <w:p>
            <w:pPr>
              <w:pStyle w:val="3"/>
              <w:widowControl w:val="0"/>
              <w:spacing w:before="0" w:line="360" w:lineRule="auto"/>
              <w:jc w:val="center"/>
              <w:rPr>
                <w:rFonts w:hint="eastAsia" w:ascii="仿宋" w:hAnsi="仿宋" w:eastAsia="仿宋" w:cs="宋体"/>
                <w:b/>
                <w:bCs/>
                <w:color w:val="000000"/>
                <w:szCs w:val="24"/>
                <w:highlight w:val="none"/>
                <w:vertAlign w:val="baseline"/>
                <w:lang w:eastAsia="zh-CN"/>
              </w:rPr>
            </w:pPr>
            <w:r>
              <w:rPr>
                <w:rFonts w:hint="eastAsia" w:ascii="仿宋" w:hAnsi="仿宋" w:eastAsia="仿宋" w:cs="宋体"/>
                <w:b/>
                <w:bCs/>
                <w:color w:val="000000"/>
                <w:szCs w:val="24"/>
                <w:highlight w:val="none"/>
                <w:vertAlign w:val="baseline"/>
                <w:lang w:eastAsia="zh-CN"/>
              </w:rPr>
              <w:t>序号</w:t>
            </w:r>
          </w:p>
        </w:tc>
        <w:tc>
          <w:tcPr>
            <w:tcW w:w="1635" w:type="dxa"/>
            <w:vAlign w:val="center"/>
          </w:tcPr>
          <w:p>
            <w:pPr>
              <w:pStyle w:val="3"/>
              <w:widowControl w:val="0"/>
              <w:spacing w:before="0" w:line="360" w:lineRule="auto"/>
              <w:jc w:val="center"/>
              <w:rPr>
                <w:rFonts w:hint="eastAsia" w:ascii="仿宋" w:hAnsi="仿宋" w:eastAsia="仿宋" w:cs="宋体"/>
                <w:b/>
                <w:bCs/>
                <w:color w:val="000000"/>
                <w:szCs w:val="24"/>
                <w:highlight w:val="none"/>
                <w:vertAlign w:val="baseline"/>
                <w:lang w:eastAsia="zh-CN"/>
              </w:rPr>
            </w:pPr>
            <w:r>
              <w:rPr>
                <w:rFonts w:hint="eastAsia" w:ascii="仿宋" w:hAnsi="仿宋" w:eastAsia="仿宋" w:cs="宋体"/>
                <w:b/>
                <w:bCs/>
                <w:color w:val="000000"/>
                <w:szCs w:val="24"/>
                <w:highlight w:val="none"/>
                <w:vertAlign w:val="baseline"/>
                <w:lang w:eastAsia="zh-CN"/>
              </w:rPr>
              <w:t>姓名</w:t>
            </w:r>
          </w:p>
        </w:tc>
        <w:tc>
          <w:tcPr>
            <w:tcW w:w="2175" w:type="dxa"/>
            <w:vAlign w:val="center"/>
          </w:tcPr>
          <w:p>
            <w:pPr>
              <w:pStyle w:val="3"/>
              <w:widowControl w:val="0"/>
              <w:spacing w:before="0" w:line="360" w:lineRule="auto"/>
              <w:jc w:val="center"/>
              <w:rPr>
                <w:rFonts w:hint="eastAsia" w:ascii="仿宋" w:hAnsi="仿宋" w:eastAsia="仿宋" w:cs="宋体"/>
                <w:b/>
                <w:bCs/>
                <w:color w:val="000000"/>
                <w:szCs w:val="24"/>
                <w:highlight w:val="none"/>
                <w:vertAlign w:val="baseline"/>
                <w:lang w:eastAsia="zh-CN"/>
              </w:rPr>
            </w:pPr>
            <w:r>
              <w:rPr>
                <w:rFonts w:hint="eastAsia" w:ascii="仿宋" w:hAnsi="仿宋" w:eastAsia="仿宋" w:cs="宋体"/>
                <w:b/>
                <w:bCs/>
                <w:color w:val="000000"/>
                <w:szCs w:val="24"/>
                <w:highlight w:val="none"/>
                <w:vertAlign w:val="baseline"/>
                <w:lang w:eastAsia="zh-CN"/>
              </w:rPr>
              <w:t>身份证号</w:t>
            </w:r>
          </w:p>
        </w:tc>
        <w:tc>
          <w:tcPr>
            <w:tcW w:w="2181" w:type="dxa"/>
            <w:vAlign w:val="center"/>
          </w:tcPr>
          <w:p>
            <w:pPr>
              <w:pStyle w:val="3"/>
              <w:widowControl w:val="0"/>
              <w:spacing w:before="0" w:line="360" w:lineRule="auto"/>
              <w:jc w:val="center"/>
              <w:rPr>
                <w:rFonts w:hint="eastAsia" w:ascii="仿宋" w:hAnsi="仿宋" w:eastAsia="仿宋" w:cs="宋体"/>
                <w:b/>
                <w:bCs/>
                <w:color w:val="000000"/>
                <w:szCs w:val="24"/>
                <w:highlight w:val="none"/>
                <w:vertAlign w:val="baseline"/>
                <w:lang w:eastAsia="zh-CN"/>
              </w:rPr>
            </w:pPr>
            <w:r>
              <w:rPr>
                <w:rFonts w:hint="eastAsia" w:ascii="仿宋" w:hAnsi="仿宋" w:eastAsia="仿宋" w:cs="宋体"/>
                <w:b/>
                <w:bCs/>
                <w:color w:val="000000"/>
                <w:szCs w:val="24"/>
                <w:highlight w:val="none"/>
                <w:vertAlign w:val="baseline"/>
                <w:lang w:eastAsia="zh-CN"/>
              </w:rPr>
              <w:t>住址</w:t>
            </w:r>
          </w:p>
        </w:tc>
        <w:tc>
          <w:tcPr>
            <w:tcW w:w="1716" w:type="dxa"/>
            <w:vAlign w:val="center"/>
          </w:tcPr>
          <w:p>
            <w:pPr>
              <w:pStyle w:val="3"/>
              <w:widowControl w:val="0"/>
              <w:spacing w:before="0" w:line="360" w:lineRule="auto"/>
              <w:jc w:val="center"/>
              <w:rPr>
                <w:rFonts w:hint="eastAsia" w:ascii="仿宋" w:hAnsi="仿宋" w:eastAsia="仿宋" w:cs="宋体"/>
                <w:b/>
                <w:bCs/>
                <w:color w:val="000000"/>
                <w:szCs w:val="24"/>
                <w:highlight w:val="none"/>
                <w:vertAlign w:val="baseline"/>
                <w:lang w:eastAsia="zh-CN"/>
              </w:rPr>
            </w:pPr>
            <w:r>
              <w:rPr>
                <w:rFonts w:hint="eastAsia" w:ascii="仿宋" w:hAnsi="仿宋" w:eastAsia="仿宋" w:cs="宋体"/>
                <w:b/>
                <w:bCs/>
                <w:color w:val="000000"/>
                <w:szCs w:val="24"/>
                <w:highlight w:val="none"/>
                <w:vertAlign w:val="baseline"/>
                <w:lang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873" w:type="dxa"/>
          </w:tcPr>
          <w:p>
            <w:pPr>
              <w:pStyle w:val="3"/>
              <w:widowControl w:val="0"/>
              <w:spacing w:before="0" w:line="360" w:lineRule="auto"/>
              <w:jc w:val="both"/>
              <w:rPr>
                <w:rFonts w:hint="eastAsia" w:ascii="仿宋" w:hAnsi="仿宋" w:eastAsia="仿宋" w:cs="宋体"/>
                <w:color w:val="000000"/>
                <w:szCs w:val="24"/>
                <w:highlight w:val="none"/>
                <w:vertAlign w:val="baseline"/>
                <w:lang w:eastAsia="zh-CN"/>
              </w:rPr>
            </w:pPr>
          </w:p>
        </w:tc>
        <w:tc>
          <w:tcPr>
            <w:tcW w:w="1635" w:type="dxa"/>
          </w:tcPr>
          <w:p>
            <w:pPr>
              <w:pStyle w:val="3"/>
              <w:widowControl w:val="0"/>
              <w:spacing w:before="0" w:line="360" w:lineRule="auto"/>
              <w:jc w:val="both"/>
              <w:rPr>
                <w:rFonts w:hint="eastAsia" w:ascii="仿宋" w:hAnsi="仿宋" w:eastAsia="仿宋" w:cs="宋体"/>
                <w:color w:val="000000"/>
                <w:szCs w:val="24"/>
                <w:highlight w:val="none"/>
                <w:vertAlign w:val="baseline"/>
                <w:lang w:eastAsia="zh-CN"/>
              </w:rPr>
            </w:pPr>
          </w:p>
        </w:tc>
        <w:tc>
          <w:tcPr>
            <w:tcW w:w="2175" w:type="dxa"/>
          </w:tcPr>
          <w:p>
            <w:pPr>
              <w:pStyle w:val="3"/>
              <w:widowControl w:val="0"/>
              <w:spacing w:before="0" w:line="360" w:lineRule="auto"/>
              <w:jc w:val="both"/>
              <w:rPr>
                <w:rFonts w:hint="eastAsia" w:ascii="仿宋" w:hAnsi="仿宋" w:eastAsia="仿宋" w:cs="宋体"/>
                <w:color w:val="000000"/>
                <w:szCs w:val="24"/>
                <w:highlight w:val="none"/>
                <w:vertAlign w:val="baseline"/>
                <w:lang w:eastAsia="zh-CN"/>
              </w:rPr>
            </w:pPr>
          </w:p>
        </w:tc>
        <w:tc>
          <w:tcPr>
            <w:tcW w:w="2181" w:type="dxa"/>
          </w:tcPr>
          <w:p>
            <w:pPr>
              <w:pStyle w:val="3"/>
              <w:widowControl w:val="0"/>
              <w:spacing w:before="0" w:line="360" w:lineRule="auto"/>
              <w:jc w:val="both"/>
              <w:rPr>
                <w:rFonts w:hint="eastAsia" w:ascii="仿宋" w:hAnsi="仿宋" w:eastAsia="仿宋" w:cs="宋体"/>
                <w:color w:val="000000"/>
                <w:szCs w:val="24"/>
                <w:highlight w:val="none"/>
                <w:vertAlign w:val="baseline"/>
                <w:lang w:eastAsia="zh-CN"/>
              </w:rPr>
            </w:pPr>
          </w:p>
        </w:tc>
        <w:tc>
          <w:tcPr>
            <w:tcW w:w="1716" w:type="dxa"/>
          </w:tcPr>
          <w:p>
            <w:pPr>
              <w:pStyle w:val="3"/>
              <w:widowControl w:val="0"/>
              <w:spacing w:before="0" w:line="360" w:lineRule="auto"/>
              <w:jc w:val="both"/>
              <w:rPr>
                <w:rFonts w:hint="eastAsia" w:ascii="仿宋" w:hAnsi="仿宋" w:eastAsia="仿宋" w:cs="宋体"/>
                <w:color w:val="000000"/>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873" w:type="dxa"/>
          </w:tcPr>
          <w:p>
            <w:pPr>
              <w:pStyle w:val="3"/>
              <w:widowControl w:val="0"/>
              <w:spacing w:before="0" w:line="360" w:lineRule="auto"/>
              <w:jc w:val="both"/>
              <w:rPr>
                <w:rFonts w:hint="eastAsia" w:ascii="仿宋" w:hAnsi="仿宋" w:eastAsia="仿宋" w:cs="宋体"/>
                <w:color w:val="000000"/>
                <w:szCs w:val="24"/>
                <w:highlight w:val="none"/>
                <w:vertAlign w:val="baseline"/>
                <w:lang w:eastAsia="zh-CN"/>
              </w:rPr>
            </w:pPr>
          </w:p>
        </w:tc>
        <w:tc>
          <w:tcPr>
            <w:tcW w:w="1635" w:type="dxa"/>
          </w:tcPr>
          <w:p>
            <w:pPr>
              <w:pStyle w:val="3"/>
              <w:widowControl w:val="0"/>
              <w:spacing w:before="0" w:line="360" w:lineRule="auto"/>
              <w:jc w:val="both"/>
              <w:rPr>
                <w:rFonts w:hint="eastAsia" w:ascii="仿宋" w:hAnsi="仿宋" w:eastAsia="仿宋" w:cs="宋体"/>
                <w:color w:val="000000"/>
                <w:szCs w:val="24"/>
                <w:highlight w:val="none"/>
                <w:vertAlign w:val="baseline"/>
                <w:lang w:eastAsia="zh-CN"/>
              </w:rPr>
            </w:pPr>
          </w:p>
        </w:tc>
        <w:tc>
          <w:tcPr>
            <w:tcW w:w="2175" w:type="dxa"/>
          </w:tcPr>
          <w:p>
            <w:pPr>
              <w:pStyle w:val="3"/>
              <w:widowControl w:val="0"/>
              <w:spacing w:before="0" w:line="360" w:lineRule="auto"/>
              <w:jc w:val="both"/>
              <w:rPr>
                <w:rFonts w:hint="eastAsia" w:ascii="仿宋" w:hAnsi="仿宋" w:eastAsia="仿宋" w:cs="宋体"/>
                <w:color w:val="000000"/>
                <w:szCs w:val="24"/>
                <w:highlight w:val="none"/>
                <w:vertAlign w:val="baseline"/>
                <w:lang w:eastAsia="zh-CN"/>
              </w:rPr>
            </w:pPr>
          </w:p>
        </w:tc>
        <w:tc>
          <w:tcPr>
            <w:tcW w:w="2181" w:type="dxa"/>
          </w:tcPr>
          <w:p>
            <w:pPr>
              <w:pStyle w:val="3"/>
              <w:widowControl w:val="0"/>
              <w:spacing w:before="0" w:line="360" w:lineRule="auto"/>
              <w:jc w:val="both"/>
              <w:rPr>
                <w:rFonts w:hint="eastAsia" w:ascii="仿宋" w:hAnsi="仿宋" w:eastAsia="仿宋" w:cs="宋体"/>
                <w:color w:val="000000"/>
                <w:szCs w:val="24"/>
                <w:highlight w:val="none"/>
                <w:vertAlign w:val="baseline"/>
                <w:lang w:eastAsia="zh-CN"/>
              </w:rPr>
            </w:pPr>
          </w:p>
        </w:tc>
        <w:tc>
          <w:tcPr>
            <w:tcW w:w="1716" w:type="dxa"/>
          </w:tcPr>
          <w:p>
            <w:pPr>
              <w:pStyle w:val="3"/>
              <w:widowControl w:val="0"/>
              <w:spacing w:before="0" w:line="360" w:lineRule="auto"/>
              <w:jc w:val="both"/>
              <w:rPr>
                <w:rFonts w:hint="eastAsia" w:ascii="仿宋" w:hAnsi="仿宋" w:eastAsia="仿宋" w:cs="宋体"/>
                <w:color w:val="000000"/>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873" w:type="dxa"/>
          </w:tcPr>
          <w:p>
            <w:pPr>
              <w:pStyle w:val="3"/>
              <w:widowControl w:val="0"/>
              <w:spacing w:before="0" w:line="360" w:lineRule="auto"/>
              <w:jc w:val="both"/>
              <w:rPr>
                <w:rFonts w:hint="eastAsia" w:ascii="仿宋" w:hAnsi="仿宋" w:eastAsia="仿宋" w:cs="宋体"/>
                <w:color w:val="000000"/>
                <w:szCs w:val="24"/>
                <w:highlight w:val="none"/>
                <w:vertAlign w:val="baseline"/>
                <w:lang w:eastAsia="zh-CN"/>
              </w:rPr>
            </w:pPr>
          </w:p>
        </w:tc>
        <w:tc>
          <w:tcPr>
            <w:tcW w:w="1635" w:type="dxa"/>
          </w:tcPr>
          <w:p>
            <w:pPr>
              <w:pStyle w:val="3"/>
              <w:widowControl w:val="0"/>
              <w:spacing w:before="0" w:line="360" w:lineRule="auto"/>
              <w:jc w:val="both"/>
              <w:rPr>
                <w:rFonts w:hint="eastAsia" w:ascii="仿宋" w:hAnsi="仿宋" w:eastAsia="仿宋" w:cs="宋体"/>
                <w:color w:val="000000"/>
                <w:szCs w:val="24"/>
                <w:highlight w:val="none"/>
                <w:vertAlign w:val="baseline"/>
                <w:lang w:eastAsia="zh-CN"/>
              </w:rPr>
            </w:pPr>
          </w:p>
        </w:tc>
        <w:tc>
          <w:tcPr>
            <w:tcW w:w="2175" w:type="dxa"/>
          </w:tcPr>
          <w:p>
            <w:pPr>
              <w:pStyle w:val="3"/>
              <w:widowControl w:val="0"/>
              <w:spacing w:before="0" w:line="360" w:lineRule="auto"/>
              <w:jc w:val="both"/>
              <w:rPr>
                <w:rFonts w:hint="eastAsia" w:ascii="仿宋" w:hAnsi="仿宋" w:eastAsia="仿宋" w:cs="宋体"/>
                <w:color w:val="000000"/>
                <w:szCs w:val="24"/>
                <w:highlight w:val="none"/>
                <w:vertAlign w:val="baseline"/>
                <w:lang w:eastAsia="zh-CN"/>
              </w:rPr>
            </w:pPr>
          </w:p>
        </w:tc>
        <w:tc>
          <w:tcPr>
            <w:tcW w:w="2181" w:type="dxa"/>
          </w:tcPr>
          <w:p>
            <w:pPr>
              <w:pStyle w:val="3"/>
              <w:widowControl w:val="0"/>
              <w:spacing w:before="0" w:line="360" w:lineRule="auto"/>
              <w:jc w:val="both"/>
              <w:rPr>
                <w:rFonts w:hint="eastAsia" w:ascii="仿宋" w:hAnsi="仿宋" w:eastAsia="仿宋" w:cs="宋体"/>
                <w:color w:val="000000"/>
                <w:szCs w:val="24"/>
                <w:highlight w:val="none"/>
                <w:vertAlign w:val="baseline"/>
                <w:lang w:eastAsia="zh-CN"/>
              </w:rPr>
            </w:pPr>
          </w:p>
        </w:tc>
        <w:tc>
          <w:tcPr>
            <w:tcW w:w="1716" w:type="dxa"/>
          </w:tcPr>
          <w:p>
            <w:pPr>
              <w:pStyle w:val="3"/>
              <w:widowControl w:val="0"/>
              <w:spacing w:before="0" w:line="360" w:lineRule="auto"/>
              <w:jc w:val="both"/>
              <w:rPr>
                <w:rFonts w:hint="eastAsia" w:ascii="仿宋" w:hAnsi="仿宋" w:eastAsia="仿宋" w:cs="宋体"/>
                <w:color w:val="000000"/>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873" w:type="dxa"/>
          </w:tcPr>
          <w:p>
            <w:pPr>
              <w:pStyle w:val="3"/>
              <w:widowControl w:val="0"/>
              <w:spacing w:before="0" w:line="360" w:lineRule="auto"/>
              <w:jc w:val="both"/>
              <w:rPr>
                <w:rFonts w:hint="eastAsia" w:ascii="仿宋" w:hAnsi="仿宋" w:eastAsia="仿宋" w:cs="宋体"/>
                <w:color w:val="000000"/>
                <w:szCs w:val="24"/>
                <w:highlight w:val="none"/>
                <w:vertAlign w:val="baseline"/>
                <w:lang w:eastAsia="zh-CN"/>
              </w:rPr>
            </w:pPr>
          </w:p>
        </w:tc>
        <w:tc>
          <w:tcPr>
            <w:tcW w:w="1635" w:type="dxa"/>
          </w:tcPr>
          <w:p>
            <w:pPr>
              <w:pStyle w:val="3"/>
              <w:widowControl w:val="0"/>
              <w:spacing w:before="0" w:line="360" w:lineRule="auto"/>
              <w:jc w:val="both"/>
              <w:rPr>
                <w:rFonts w:hint="eastAsia" w:ascii="仿宋" w:hAnsi="仿宋" w:eastAsia="仿宋" w:cs="宋体"/>
                <w:color w:val="000000"/>
                <w:szCs w:val="24"/>
                <w:highlight w:val="none"/>
                <w:vertAlign w:val="baseline"/>
                <w:lang w:eastAsia="zh-CN"/>
              </w:rPr>
            </w:pPr>
          </w:p>
        </w:tc>
        <w:tc>
          <w:tcPr>
            <w:tcW w:w="2175" w:type="dxa"/>
          </w:tcPr>
          <w:p>
            <w:pPr>
              <w:pStyle w:val="3"/>
              <w:widowControl w:val="0"/>
              <w:spacing w:before="0" w:line="360" w:lineRule="auto"/>
              <w:jc w:val="both"/>
              <w:rPr>
                <w:rFonts w:hint="eastAsia" w:ascii="仿宋" w:hAnsi="仿宋" w:eastAsia="仿宋" w:cs="宋体"/>
                <w:color w:val="000000"/>
                <w:szCs w:val="24"/>
                <w:highlight w:val="none"/>
                <w:vertAlign w:val="baseline"/>
                <w:lang w:eastAsia="zh-CN"/>
              </w:rPr>
            </w:pPr>
          </w:p>
        </w:tc>
        <w:tc>
          <w:tcPr>
            <w:tcW w:w="2181" w:type="dxa"/>
          </w:tcPr>
          <w:p>
            <w:pPr>
              <w:pStyle w:val="3"/>
              <w:widowControl w:val="0"/>
              <w:spacing w:before="0" w:line="360" w:lineRule="auto"/>
              <w:jc w:val="both"/>
              <w:rPr>
                <w:rFonts w:hint="eastAsia" w:ascii="仿宋" w:hAnsi="仿宋" w:eastAsia="仿宋" w:cs="宋体"/>
                <w:color w:val="000000"/>
                <w:szCs w:val="24"/>
                <w:highlight w:val="none"/>
                <w:vertAlign w:val="baseline"/>
                <w:lang w:eastAsia="zh-CN"/>
              </w:rPr>
            </w:pPr>
          </w:p>
        </w:tc>
        <w:tc>
          <w:tcPr>
            <w:tcW w:w="1716" w:type="dxa"/>
          </w:tcPr>
          <w:p>
            <w:pPr>
              <w:pStyle w:val="3"/>
              <w:widowControl w:val="0"/>
              <w:spacing w:before="0" w:line="360" w:lineRule="auto"/>
              <w:jc w:val="both"/>
              <w:rPr>
                <w:rFonts w:hint="eastAsia" w:ascii="仿宋" w:hAnsi="仿宋" w:eastAsia="仿宋" w:cs="宋体"/>
                <w:color w:val="000000"/>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873" w:type="dxa"/>
          </w:tcPr>
          <w:p>
            <w:pPr>
              <w:pStyle w:val="3"/>
              <w:widowControl w:val="0"/>
              <w:spacing w:before="0" w:line="360" w:lineRule="auto"/>
              <w:jc w:val="both"/>
              <w:rPr>
                <w:rFonts w:hint="eastAsia" w:ascii="仿宋" w:hAnsi="仿宋" w:eastAsia="仿宋" w:cs="宋体"/>
                <w:color w:val="000000"/>
                <w:szCs w:val="24"/>
                <w:highlight w:val="none"/>
                <w:vertAlign w:val="baseline"/>
                <w:lang w:eastAsia="zh-CN"/>
              </w:rPr>
            </w:pPr>
          </w:p>
        </w:tc>
        <w:tc>
          <w:tcPr>
            <w:tcW w:w="1635" w:type="dxa"/>
          </w:tcPr>
          <w:p>
            <w:pPr>
              <w:pStyle w:val="3"/>
              <w:widowControl w:val="0"/>
              <w:spacing w:before="0" w:line="360" w:lineRule="auto"/>
              <w:jc w:val="both"/>
              <w:rPr>
                <w:rFonts w:hint="eastAsia" w:ascii="仿宋" w:hAnsi="仿宋" w:eastAsia="仿宋" w:cs="宋体"/>
                <w:color w:val="000000"/>
                <w:szCs w:val="24"/>
                <w:highlight w:val="none"/>
                <w:vertAlign w:val="baseline"/>
                <w:lang w:eastAsia="zh-CN"/>
              </w:rPr>
            </w:pPr>
          </w:p>
        </w:tc>
        <w:tc>
          <w:tcPr>
            <w:tcW w:w="2175" w:type="dxa"/>
          </w:tcPr>
          <w:p>
            <w:pPr>
              <w:pStyle w:val="3"/>
              <w:widowControl w:val="0"/>
              <w:spacing w:before="0" w:line="360" w:lineRule="auto"/>
              <w:jc w:val="both"/>
              <w:rPr>
                <w:rFonts w:hint="eastAsia" w:ascii="仿宋" w:hAnsi="仿宋" w:eastAsia="仿宋" w:cs="宋体"/>
                <w:color w:val="000000"/>
                <w:szCs w:val="24"/>
                <w:highlight w:val="none"/>
                <w:vertAlign w:val="baseline"/>
                <w:lang w:eastAsia="zh-CN"/>
              </w:rPr>
            </w:pPr>
          </w:p>
        </w:tc>
        <w:tc>
          <w:tcPr>
            <w:tcW w:w="2181" w:type="dxa"/>
          </w:tcPr>
          <w:p>
            <w:pPr>
              <w:pStyle w:val="3"/>
              <w:widowControl w:val="0"/>
              <w:spacing w:before="0" w:line="360" w:lineRule="auto"/>
              <w:jc w:val="both"/>
              <w:rPr>
                <w:rFonts w:hint="eastAsia" w:ascii="仿宋" w:hAnsi="仿宋" w:eastAsia="仿宋" w:cs="宋体"/>
                <w:color w:val="000000"/>
                <w:szCs w:val="24"/>
                <w:highlight w:val="none"/>
                <w:vertAlign w:val="baseline"/>
                <w:lang w:eastAsia="zh-CN"/>
              </w:rPr>
            </w:pPr>
          </w:p>
        </w:tc>
        <w:tc>
          <w:tcPr>
            <w:tcW w:w="1716" w:type="dxa"/>
          </w:tcPr>
          <w:p>
            <w:pPr>
              <w:pStyle w:val="3"/>
              <w:widowControl w:val="0"/>
              <w:spacing w:before="0" w:line="360" w:lineRule="auto"/>
              <w:jc w:val="both"/>
              <w:rPr>
                <w:rFonts w:hint="eastAsia" w:ascii="仿宋" w:hAnsi="仿宋" w:eastAsia="仿宋" w:cs="宋体"/>
                <w:color w:val="000000"/>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873" w:type="dxa"/>
          </w:tcPr>
          <w:p>
            <w:pPr>
              <w:pStyle w:val="3"/>
              <w:widowControl w:val="0"/>
              <w:spacing w:before="0" w:line="360" w:lineRule="auto"/>
              <w:jc w:val="both"/>
              <w:rPr>
                <w:rFonts w:hint="eastAsia" w:ascii="仿宋" w:hAnsi="仿宋" w:eastAsia="仿宋" w:cs="宋体"/>
                <w:color w:val="000000"/>
                <w:szCs w:val="24"/>
                <w:highlight w:val="none"/>
                <w:vertAlign w:val="baseline"/>
                <w:lang w:eastAsia="zh-CN"/>
              </w:rPr>
            </w:pPr>
          </w:p>
        </w:tc>
        <w:tc>
          <w:tcPr>
            <w:tcW w:w="1635" w:type="dxa"/>
          </w:tcPr>
          <w:p>
            <w:pPr>
              <w:pStyle w:val="3"/>
              <w:widowControl w:val="0"/>
              <w:spacing w:before="0" w:line="360" w:lineRule="auto"/>
              <w:jc w:val="both"/>
              <w:rPr>
                <w:rFonts w:hint="eastAsia" w:ascii="仿宋" w:hAnsi="仿宋" w:eastAsia="仿宋" w:cs="宋体"/>
                <w:color w:val="000000"/>
                <w:szCs w:val="24"/>
                <w:highlight w:val="none"/>
                <w:vertAlign w:val="baseline"/>
                <w:lang w:eastAsia="zh-CN"/>
              </w:rPr>
            </w:pPr>
          </w:p>
        </w:tc>
        <w:tc>
          <w:tcPr>
            <w:tcW w:w="2175" w:type="dxa"/>
          </w:tcPr>
          <w:p>
            <w:pPr>
              <w:pStyle w:val="3"/>
              <w:widowControl w:val="0"/>
              <w:spacing w:before="0" w:line="360" w:lineRule="auto"/>
              <w:jc w:val="both"/>
              <w:rPr>
                <w:rFonts w:hint="eastAsia" w:ascii="仿宋" w:hAnsi="仿宋" w:eastAsia="仿宋" w:cs="宋体"/>
                <w:color w:val="000000"/>
                <w:szCs w:val="24"/>
                <w:highlight w:val="none"/>
                <w:vertAlign w:val="baseline"/>
                <w:lang w:eastAsia="zh-CN"/>
              </w:rPr>
            </w:pPr>
          </w:p>
        </w:tc>
        <w:tc>
          <w:tcPr>
            <w:tcW w:w="2181" w:type="dxa"/>
          </w:tcPr>
          <w:p>
            <w:pPr>
              <w:pStyle w:val="3"/>
              <w:widowControl w:val="0"/>
              <w:spacing w:before="0" w:line="360" w:lineRule="auto"/>
              <w:jc w:val="both"/>
              <w:rPr>
                <w:rFonts w:hint="eastAsia" w:ascii="仿宋" w:hAnsi="仿宋" w:eastAsia="仿宋" w:cs="宋体"/>
                <w:color w:val="000000"/>
                <w:szCs w:val="24"/>
                <w:highlight w:val="none"/>
                <w:vertAlign w:val="baseline"/>
                <w:lang w:eastAsia="zh-CN"/>
              </w:rPr>
            </w:pPr>
          </w:p>
        </w:tc>
        <w:tc>
          <w:tcPr>
            <w:tcW w:w="1716" w:type="dxa"/>
          </w:tcPr>
          <w:p>
            <w:pPr>
              <w:pStyle w:val="3"/>
              <w:widowControl w:val="0"/>
              <w:spacing w:before="0" w:line="360" w:lineRule="auto"/>
              <w:jc w:val="both"/>
              <w:rPr>
                <w:rFonts w:hint="eastAsia" w:ascii="仿宋" w:hAnsi="仿宋" w:eastAsia="仿宋" w:cs="宋体"/>
                <w:color w:val="000000"/>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873" w:type="dxa"/>
          </w:tcPr>
          <w:p>
            <w:pPr>
              <w:pStyle w:val="3"/>
              <w:widowControl w:val="0"/>
              <w:spacing w:before="0" w:line="360" w:lineRule="auto"/>
              <w:jc w:val="both"/>
              <w:rPr>
                <w:rFonts w:hint="eastAsia" w:ascii="仿宋" w:hAnsi="仿宋" w:eastAsia="仿宋" w:cs="宋体"/>
                <w:color w:val="000000"/>
                <w:szCs w:val="24"/>
                <w:highlight w:val="none"/>
                <w:vertAlign w:val="baseline"/>
                <w:lang w:eastAsia="zh-CN"/>
              </w:rPr>
            </w:pPr>
          </w:p>
        </w:tc>
        <w:tc>
          <w:tcPr>
            <w:tcW w:w="1635" w:type="dxa"/>
          </w:tcPr>
          <w:p>
            <w:pPr>
              <w:pStyle w:val="3"/>
              <w:widowControl w:val="0"/>
              <w:spacing w:before="0" w:line="360" w:lineRule="auto"/>
              <w:jc w:val="both"/>
              <w:rPr>
                <w:rFonts w:hint="eastAsia" w:ascii="仿宋" w:hAnsi="仿宋" w:eastAsia="仿宋" w:cs="宋体"/>
                <w:color w:val="000000"/>
                <w:szCs w:val="24"/>
                <w:highlight w:val="none"/>
                <w:vertAlign w:val="baseline"/>
                <w:lang w:eastAsia="zh-CN"/>
              </w:rPr>
            </w:pPr>
          </w:p>
        </w:tc>
        <w:tc>
          <w:tcPr>
            <w:tcW w:w="2175" w:type="dxa"/>
          </w:tcPr>
          <w:p>
            <w:pPr>
              <w:pStyle w:val="3"/>
              <w:widowControl w:val="0"/>
              <w:spacing w:before="0" w:line="360" w:lineRule="auto"/>
              <w:jc w:val="both"/>
              <w:rPr>
                <w:rFonts w:hint="eastAsia" w:ascii="仿宋" w:hAnsi="仿宋" w:eastAsia="仿宋" w:cs="宋体"/>
                <w:color w:val="000000"/>
                <w:szCs w:val="24"/>
                <w:highlight w:val="none"/>
                <w:vertAlign w:val="baseline"/>
                <w:lang w:eastAsia="zh-CN"/>
              </w:rPr>
            </w:pPr>
          </w:p>
        </w:tc>
        <w:tc>
          <w:tcPr>
            <w:tcW w:w="2181" w:type="dxa"/>
          </w:tcPr>
          <w:p>
            <w:pPr>
              <w:pStyle w:val="3"/>
              <w:widowControl w:val="0"/>
              <w:spacing w:before="0" w:line="360" w:lineRule="auto"/>
              <w:jc w:val="both"/>
              <w:rPr>
                <w:rFonts w:hint="eastAsia" w:ascii="仿宋" w:hAnsi="仿宋" w:eastAsia="仿宋" w:cs="宋体"/>
                <w:color w:val="000000"/>
                <w:szCs w:val="24"/>
                <w:highlight w:val="none"/>
                <w:vertAlign w:val="baseline"/>
                <w:lang w:eastAsia="zh-CN"/>
              </w:rPr>
            </w:pPr>
          </w:p>
        </w:tc>
        <w:tc>
          <w:tcPr>
            <w:tcW w:w="1716" w:type="dxa"/>
          </w:tcPr>
          <w:p>
            <w:pPr>
              <w:pStyle w:val="3"/>
              <w:widowControl w:val="0"/>
              <w:spacing w:before="0" w:line="360" w:lineRule="auto"/>
              <w:jc w:val="both"/>
              <w:rPr>
                <w:rFonts w:hint="eastAsia" w:ascii="仿宋" w:hAnsi="仿宋" w:eastAsia="仿宋" w:cs="宋体"/>
                <w:color w:val="000000"/>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873" w:type="dxa"/>
          </w:tcPr>
          <w:p>
            <w:pPr>
              <w:pStyle w:val="3"/>
              <w:widowControl w:val="0"/>
              <w:spacing w:before="0" w:line="360" w:lineRule="auto"/>
              <w:jc w:val="both"/>
              <w:rPr>
                <w:rFonts w:hint="eastAsia" w:ascii="仿宋" w:hAnsi="仿宋" w:eastAsia="仿宋" w:cs="宋体"/>
                <w:color w:val="000000"/>
                <w:szCs w:val="24"/>
                <w:highlight w:val="none"/>
                <w:vertAlign w:val="baseline"/>
                <w:lang w:eastAsia="zh-CN"/>
              </w:rPr>
            </w:pPr>
          </w:p>
        </w:tc>
        <w:tc>
          <w:tcPr>
            <w:tcW w:w="1635" w:type="dxa"/>
          </w:tcPr>
          <w:p>
            <w:pPr>
              <w:pStyle w:val="3"/>
              <w:widowControl w:val="0"/>
              <w:spacing w:before="0" w:line="360" w:lineRule="auto"/>
              <w:jc w:val="both"/>
              <w:rPr>
                <w:rFonts w:hint="eastAsia" w:ascii="仿宋" w:hAnsi="仿宋" w:eastAsia="仿宋" w:cs="宋体"/>
                <w:color w:val="000000"/>
                <w:szCs w:val="24"/>
                <w:highlight w:val="none"/>
                <w:vertAlign w:val="baseline"/>
                <w:lang w:eastAsia="zh-CN"/>
              </w:rPr>
            </w:pPr>
          </w:p>
        </w:tc>
        <w:tc>
          <w:tcPr>
            <w:tcW w:w="2175" w:type="dxa"/>
          </w:tcPr>
          <w:p>
            <w:pPr>
              <w:pStyle w:val="3"/>
              <w:widowControl w:val="0"/>
              <w:spacing w:before="0" w:line="360" w:lineRule="auto"/>
              <w:jc w:val="both"/>
              <w:rPr>
                <w:rFonts w:hint="eastAsia" w:ascii="仿宋" w:hAnsi="仿宋" w:eastAsia="仿宋" w:cs="宋体"/>
                <w:color w:val="000000"/>
                <w:szCs w:val="24"/>
                <w:highlight w:val="none"/>
                <w:vertAlign w:val="baseline"/>
                <w:lang w:eastAsia="zh-CN"/>
              </w:rPr>
            </w:pPr>
          </w:p>
        </w:tc>
        <w:tc>
          <w:tcPr>
            <w:tcW w:w="2181" w:type="dxa"/>
          </w:tcPr>
          <w:p>
            <w:pPr>
              <w:pStyle w:val="3"/>
              <w:widowControl w:val="0"/>
              <w:spacing w:before="0" w:line="360" w:lineRule="auto"/>
              <w:jc w:val="both"/>
              <w:rPr>
                <w:rFonts w:hint="eastAsia" w:ascii="仿宋" w:hAnsi="仿宋" w:eastAsia="仿宋" w:cs="宋体"/>
                <w:color w:val="000000"/>
                <w:szCs w:val="24"/>
                <w:highlight w:val="none"/>
                <w:vertAlign w:val="baseline"/>
                <w:lang w:eastAsia="zh-CN"/>
              </w:rPr>
            </w:pPr>
          </w:p>
        </w:tc>
        <w:tc>
          <w:tcPr>
            <w:tcW w:w="1716" w:type="dxa"/>
          </w:tcPr>
          <w:p>
            <w:pPr>
              <w:pStyle w:val="3"/>
              <w:widowControl w:val="0"/>
              <w:spacing w:before="0" w:line="360" w:lineRule="auto"/>
              <w:jc w:val="both"/>
              <w:rPr>
                <w:rFonts w:hint="eastAsia" w:ascii="仿宋" w:hAnsi="仿宋" w:eastAsia="仿宋" w:cs="宋体"/>
                <w:color w:val="000000"/>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873" w:type="dxa"/>
          </w:tcPr>
          <w:p>
            <w:pPr>
              <w:pStyle w:val="3"/>
              <w:widowControl w:val="0"/>
              <w:spacing w:before="0" w:line="360" w:lineRule="auto"/>
              <w:jc w:val="both"/>
              <w:rPr>
                <w:rFonts w:hint="eastAsia" w:ascii="仿宋" w:hAnsi="仿宋" w:eastAsia="仿宋" w:cs="宋体"/>
                <w:color w:val="000000"/>
                <w:szCs w:val="24"/>
                <w:highlight w:val="none"/>
                <w:vertAlign w:val="baseline"/>
                <w:lang w:eastAsia="zh-CN"/>
              </w:rPr>
            </w:pPr>
          </w:p>
        </w:tc>
        <w:tc>
          <w:tcPr>
            <w:tcW w:w="1635" w:type="dxa"/>
          </w:tcPr>
          <w:p>
            <w:pPr>
              <w:pStyle w:val="3"/>
              <w:widowControl w:val="0"/>
              <w:spacing w:before="0" w:line="360" w:lineRule="auto"/>
              <w:jc w:val="both"/>
              <w:rPr>
                <w:rFonts w:hint="eastAsia" w:ascii="仿宋" w:hAnsi="仿宋" w:eastAsia="仿宋" w:cs="宋体"/>
                <w:color w:val="000000"/>
                <w:szCs w:val="24"/>
                <w:highlight w:val="none"/>
                <w:vertAlign w:val="baseline"/>
                <w:lang w:eastAsia="zh-CN"/>
              </w:rPr>
            </w:pPr>
          </w:p>
        </w:tc>
        <w:tc>
          <w:tcPr>
            <w:tcW w:w="2175" w:type="dxa"/>
          </w:tcPr>
          <w:p>
            <w:pPr>
              <w:pStyle w:val="3"/>
              <w:widowControl w:val="0"/>
              <w:spacing w:before="0" w:line="360" w:lineRule="auto"/>
              <w:jc w:val="both"/>
              <w:rPr>
                <w:rFonts w:hint="eastAsia" w:ascii="仿宋" w:hAnsi="仿宋" w:eastAsia="仿宋" w:cs="宋体"/>
                <w:color w:val="000000"/>
                <w:szCs w:val="24"/>
                <w:highlight w:val="none"/>
                <w:vertAlign w:val="baseline"/>
                <w:lang w:eastAsia="zh-CN"/>
              </w:rPr>
            </w:pPr>
          </w:p>
        </w:tc>
        <w:tc>
          <w:tcPr>
            <w:tcW w:w="2181" w:type="dxa"/>
          </w:tcPr>
          <w:p>
            <w:pPr>
              <w:pStyle w:val="3"/>
              <w:widowControl w:val="0"/>
              <w:spacing w:before="0" w:line="360" w:lineRule="auto"/>
              <w:jc w:val="both"/>
              <w:rPr>
                <w:rFonts w:hint="eastAsia" w:ascii="仿宋" w:hAnsi="仿宋" w:eastAsia="仿宋" w:cs="宋体"/>
                <w:color w:val="000000"/>
                <w:szCs w:val="24"/>
                <w:highlight w:val="none"/>
                <w:vertAlign w:val="baseline"/>
                <w:lang w:eastAsia="zh-CN"/>
              </w:rPr>
            </w:pPr>
          </w:p>
        </w:tc>
        <w:tc>
          <w:tcPr>
            <w:tcW w:w="1716" w:type="dxa"/>
          </w:tcPr>
          <w:p>
            <w:pPr>
              <w:pStyle w:val="3"/>
              <w:widowControl w:val="0"/>
              <w:spacing w:before="0" w:line="360" w:lineRule="auto"/>
              <w:jc w:val="both"/>
              <w:rPr>
                <w:rFonts w:hint="eastAsia" w:ascii="仿宋" w:hAnsi="仿宋" w:eastAsia="仿宋" w:cs="宋体"/>
                <w:color w:val="000000"/>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873" w:type="dxa"/>
          </w:tcPr>
          <w:p>
            <w:pPr>
              <w:pStyle w:val="3"/>
              <w:widowControl w:val="0"/>
              <w:spacing w:before="0" w:line="360" w:lineRule="auto"/>
              <w:jc w:val="both"/>
              <w:rPr>
                <w:rFonts w:hint="eastAsia" w:ascii="仿宋" w:hAnsi="仿宋" w:eastAsia="仿宋" w:cs="宋体"/>
                <w:color w:val="000000"/>
                <w:szCs w:val="24"/>
                <w:highlight w:val="none"/>
                <w:vertAlign w:val="baseline"/>
                <w:lang w:eastAsia="zh-CN"/>
              </w:rPr>
            </w:pPr>
          </w:p>
        </w:tc>
        <w:tc>
          <w:tcPr>
            <w:tcW w:w="1635" w:type="dxa"/>
          </w:tcPr>
          <w:p>
            <w:pPr>
              <w:pStyle w:val="3"/>
              <w:widowControl w:val="0"/>
              <w:spacing w:before="0" w:line="360" w:lineRule="auto"/>
              <w:jc w:val="both"/>
              <w:rPr>
                <w:rFonts w:hint="eastAsia" w:ascii="仿宋" w:hAnsi="仿宋" w:eastAsia="仿宋" w:cs="宋体"/>
                <w:color w:val="000000"/>
                <w:szCs w:val="24"/>
                <w:highlight w:val="none"/>
                <w:vertAlign w:val="baseline"/>
                <w:lang w:eastAsia="zh-CN"/>
              </w:rPr>
            </w:pPr>
          </w:p>
        </w:tc>
        <w:tc>
          <w:tcPr>
            <w:tcW w:w="2175" w:type="dxa"/>
          </w:tcPr>
          <w:p>
            <w:pPr>
              <w:pStyle w:val="3"/>
              <w:widowControl w:val="0"/>
              <w:spacing w:before="0" w:line="360" w:lineRule="auto"/>
              <w:jc w:val="both"/>
              <w:rPr>
                <w:rFonts w:hint="eastAsia" w:ascii="仿宋" w:hAnsi="仿宋" w:eastAsia="仿宋" w:cs="宋体"/>
                <w:color w:val="000000"/>
                <w:szCs w:val="24"/>
                <w:highlight w:val="none"/>
                <w:vertAlign w:val="baseline"/>
                <w:lang w:eastAsia="zh-CN"/>
              </w:rPr>
            </w:pPr>
          </w:p>
        </w:tc>
        <w:tc>
          <w:tcPr>
            <w:tcW w:w="2181" w:type="dxa"/>
          </w:tcPr>
          <w:p>
            <w:pPr>
              <w:pStyle w:val="3"/>
              <w:widowControl w:val="0"/>
              <w:spacing w:before="0" w:line="360" w:lineRule="auto"/>
              <w:jc w:val="both"/>
              <w:rPr>
                <w:rFonts w:hint="eastAsia" w:ascii="仿宋" w:hAnsi="仿宋" w:eastAsia="仿宋" w:cs="宋体"/>
                <w:color w:val="000000"/>
                <w:szCs w:val="24"/>
                <w:highlight w:val="none"/>
                <w:vertAlign w:val="baseline"/>
                <w:lang w:eastAsia="zh-CN"/>
              </w:rPr>
            </w:pPr>
          </w:p>
        </w:tc>
        <w:tc>
          <w:tcPr>
            <w:tcW w:w="1716" w:type="dxa"/>
          </w:tcPr>
          <w:p>
            <w:pPr>
              <w:pStyle w:val="3"/>
              <w:widowControl w:val="0"/>
              <w:spacing w:before="0" w:line="360" w:lineRule="auto"/>
              <w:jc w:val="both"/>
              <w:rPr>
                <w:rFonts w:hint="eastAsia" w:ascii="仿宋" w:hAnsi="仿宋" w:eastAsia="仿宋" w:cs="宋体"/>
                <w:color w:val="000000"/>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873" w:type="dxa"/>
          </w:tcPr>
          <w:p>
            <w:pPr>
              <w:pStyle w:val="3"/>
              <w:widowControl w:val="0"/>
              <w:spacing w:before="0" w:line="360" w:lineRule="auto"/>
              <w:jc w:val="both"/>
              <w:rPr>
                <w:rFonts w:hint="eastAsia" w:ascii="仿宋" w:hAnsi="仿宋" w:eastAsia="仿宋" w:cs="宋体"/>
                <w:color w:val="000000"/>
                <w:szCs w:val="24"/>
                <w:highlight w:val="none"/>
                <w:vertAlign w:val="baseline"/>
                <w:lang w:eastAsia="zh-CN"/>
              </w:rPr>
            </w:pPr>
          </w:p>
        </w:tc>
        <w:tc>
          <w:tcPr>
            <w:tcW w:w="1635" w:type="dxa"/>
          </w:tcPr>
          <w:p>
            <w:pPr>
              <w:pStyle w:val="3"/>
              <w:widowControl w:val="0"/>
              <w:spacing w:before="0" w:line="360" w:lineRule="auto"/>
              <w:jc w:val="both"/>
              <w:rPr>
                <w:rFonts w:hint="eastAsia" w:ascii="仿宋" w:hAnsi="仿宋" w:eastAsia="仿宋" w:cs="宋体"/>
                <w:color w:val="000000"/>
                <w:szCs w:val="24"/>
                <w:highlight w:val="none"/>
                <w:vertAlign w:val="baseline"/>
                <w:lang w:eastAsia="zh-CN"/>
              </w:rPr>
            </w:pPr>
          </w:p>
        </w:tc>
        <w:tc>
          <w:tcPr>
            <w:tcW w:w="2175" w:type="dxa"/>
          </w:tcPr>
          <w:p>
            <w:pPr>
              <w:pStyle w:val="3"/>
              <w:widowControl w:val="0"/>
              <w:spacing w:before="0" w:line="360" w:lineRule="auto"/>
              <w:jc w:val="both"/>
              <w:rPr>
                <w:rFonts w:hint="eastAsia" w:ascii="仿宋" w:hAnsi="仿宋" w:eastAsia="仿宋" w:cs="宋体"/>
                <w:color w:val="000000"/>
                <w:szCs w:val="24"/>
                <w:highlight w:val="none"/>
                <w:vertAlign w:val="baseline"/>
                <w:lang w:eastAsia="zh-CN"/>
              </w:rPr>
            </w:pPr>
          </w:p>
        </w:tc>
        <w:tc>
          <w:tcPr>
            <w:tcW w:w="2181" w:type="dxa"/>
          </w:tcPr>
          <w:p>
            <w:pPr>
              <w:pStyle w:val="3"/>
              <w:widowControl w:val="0"/>
              <w:spacing w:before="0" w:line="360" w:lineRule="auto"/>
              <w:jc w:val="both"/>
              <w:rPr>
                <w:rFonts w:hint="eastAsia" w:ascii="仿宋" w:hAnsi="仿宋" w:eastAsia="仿宋" w:cs="宋体"/>
                <w:color w:val="000000"/>
                <w:szCs w:val="24"/>
                <w:highlight w:val="none"/>
                <w:vertAlign w:val="baseline"/>
                <w:lang w:eastAsia="zh-CN"/>
              </w:rPr>
            </w:pPr>
          </w:p>
        </w:tc>
        <w:tc>
          <w:tcPr>
            <w:tcW w:w="1716" w:type="dxa"/>
          </w:tcPr>
          <w:p>
            <w:pPr>
              <w:pStyle w:val="3"/>
              <w:widowControl w:val="0"/>
              <w:spacing w:before="0" w:line="360" w:lineRule="auto"/>
              <w:jc w:val="both"/>
              <w:rPr>
                <w:rFonts w:hint="eastAsia" w:ascii="仿宋" w:hAnsi="仿宋" w:eastAsia="仿宋" w:cs="宋体"/>
                <w:color w:val="000000"/>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873" w:type="dxa"/>
          </w:tcPr>
          <w:p>
            <w:pPr>
              <w:pStyle w:val="3"/>
              <w:widowControl w:val="0"/>
              <w:spacing w:before="0" w:line="360" w:lineRule="auto"/>
              <w:jc w:val="both"/>
              <w:rPr>
                <w:rFonts w:hint="eastAsia" w:ascii="仿宋" w:hAnsi="仿宋" w:eastAsia="仿宋" w:cs="宋体"/>
                <w:color w:val="000000"/>
                <w:szCs w:val="24"/>
                <w:highlight w:val="none"/>
                <w:vertAlign w:val="baseline"/>
                <w:lang w:eastAsia="zh-CN"/>
              </w:rPr>
            </w:pPr>
          </w:p>
        </w:tc>
        <w:tc>
          <w:tcPr>
            <w:tcW w:w="1635" w:type="dxa"/>
          </w:tcPr>
          <w:p>
            <w:pPr>
              <w:pStyle w:val="3"/>
              <w:widowControl w:val="0"/>
              <w:spacing w:before="0" w:line="360" w:lineRule="auto"/>
              <w:jc w:val="both"/>
              <w:rPr>
                <w:rFonts w:hint="eastAsia" w:ascii="仿宋" w:hAnsi="仿宋" w:eastAsia="仿宋" w:cs="宋体"/>
                <w:color w:val="000000"/>
                <w:szCs w:val="24"/>
                <w:highlight w:val="none"/>
                <w:vertAlign w:val="baseline"/>
                <w:lang w:eastAsia="zh-CN"/>
              </w:rPr>
            </w:pPr>
          </w:p>
        </w:tc>
        <w:tc>
          <w:tcPr>
            <w:tcW w:w="2175" w:type="dxa"/>
          </w:tcPr>
          <w:p>
            <w:pPr>
              <w:pStyle w:val="3"/>
              <w:widowControl w:val="0"/>
              <w:spacing w:before="0" w:line="360" w:lineRule="auto"/>
              <w:jc w:val="both"/>
              <w:rPr>
                <w:rFonts w:hint="eastAsia" w:ascii="仿宋" w:hAnsi="仿宋" w:eastAsia="仿宋" w:cs="宋体"/>
                <w:color w:val="000000"/>
                <w:szCs w:val="24"/>
                <w:highlight w:val="none"/>
                <w:vertAlign w:val="baseline"/>
                <w:lang w:eastAsia="zh-CN"/>
              </w:rPr>
            </w:pPr>
          </w:p>
        </w:tc>
        <w:tc>
          <w:tcPr>
            <w:tcW w:w="2181" w:type="dxa"/>
          </w:tcPr>
          <w:p>
            <w:pPr>
              <w:pStyle w:val="3"/>
              <w:widowControl w:val="0"/>
              <w:spacing w:before="0" w:line="360" w:lineRule="auto"/>
              <w:jc w:val="both"/>
              <w:rPr>
                <w:rFonts w:hint="eastAsia" w:ascii="仿宋" w:hAnsi="仿宋" w:eastAsia="仿宋" w:cs="宋体"/>
                <w:color w:val="000000"/>
                <w:szCs w:val="24"/>
                <w:highlight w:val="none"/>
                <w:vertAlign w:val="baseline"/>
                <w:lang w:eastAsia="zh-CN"/>
              </w:rPr>
            </w:pPr>
          </w:p>
        </w:tc>
        <w:tc>
          <w:tcPr>
            <w:tcW w:w="1716" w:type="dxa"/>
          </w:tcPr>
          <w:p>
            <w:pPr>
              <w:pStyle w:val="3"/>
              <w:widowControl w:val="0"/>
              <w:spacing w:before="0" w:line="360" w:lineRule="auto"/>
              <w:jc w:val="both"/>
              <w:rPr>
                <w:rFonts w:hint="eastAsia" w:ascii="仿宋" w:hAnsi="仿宋" w:eastAsia="仿宋" w:cs="宋体"/>
                <w:color w:val="000000"/>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873" w:type="dxa"/>
          </w:tcPr>
          <w:p>
            <w:pPr>
              <w:pStyle w:val="3"/>
              <w:widowControl w:val="0"/>
              <w:spacing w:before="0" w:line="360" w:lineRule="auto"/>
              <w:jc w:val="both"/>
              <w:rPr>
                <w:rFonts w:hint="eastAsia" w:ascii="仿宋" w:hAnsi="仿宋" w:eastAsia="仿宋" w:cs="宋体"/>
                <w:color w:val="000000"/>
                <w:szCs w:val="24"/>
                <w:highlight w:val="none"/>
                <w:vertAlign w:val="baseline"/>
                <w:lang w:eastAsia="zh-CN"/>
              </w:rPr>
            </w:pPr>
          </w:p>
        </w:tc>
        <w:tc>
          <w:tcPr>
            <w:tcW w:w="1635" w:type="dxa"/>
          </w:tcPr>
          <w:p>
            <w:pPr>
              <w:pStyle w:val="3"/>
              <w:widowControl w:val="0"/>
              <w:spacing w:before="0" w:line="360" w:lineRule="auto"/>
              <w:jc w:val="both"/>
              <w:rPr>
                <w:rFonts w:hint="eastAsia" w:ascii="仿宋" w:hAnsi="仿宋" w:eastAsia="仿宋" w:cs="宋体"/>
                <w:color w:val="000000"/>
                <w:szCs w:val="24"/>
                <w:highlight w:val="none"/>
                <w:vertAlign w:val="baseline"/>
                <w:lang w:eastAsia="zh-CN"/>
              </w:rPr>
            </w:pPr>
          </w:p>
        </w:tc>
        <w:tc>
          <w:tcPr>
            <w:tcW w:w="2175" w:type="dxa"/>
          </w:tcPr>
          <w:p>
            <w:pPr>
              <w:pStyle w:val="3"/>
              <w:widowControl w:val="0"/>
              <w:spacing w:before="0" w:line="360" w:lineRule="auto"/>
              <w:jc w:val="both"/>
              <w:rPr>
                <w:rFonts w:hint="eastAsia" w:ascii="仿宋" w:hAnsi="仿宋" w:eastAsia="仿宋" w:cs="宋体"/>
                <w:color w:val="000000"/>
                <w:szCs w:val="24"/>
                <w:highlight w:val="none"/>
                <w:vertAlign w:val="baseline"/>
                <w:lang w:eastAsia="zh-CN"/>
              </w:rPr>
            </w:pPr>
          </w:p>
        </w:tc>
        <w:tc>
          <w:tcPr>
            <w:tcW w:w="2181" w:type="dxa"/>
          </w:tcPr>
          <w:p>
            <w:pPr>
              <w:pStyle w:val="3"/>
              <w:widowControl w:val="0"/>
              <w:spacing w:before="0" w:line="360" w:lineRule="auto"/>
              <w:jc w:val="both"/>
              <w:rPr>
                <w:rFonts w:hint="eastAsia" w:ascii="仿宋" w:hAnsi="仿宋" w:eastAsia="仿宋" w:cs="宋体"/>
                <w:color w:val="000000"/>
                <w:szCs w:val="24"/>
                <w:highlight w:val="none"/>
                <w:vertAlign w:val="baseline"/>
                <w:lang w:eastAsia="zh-CN"/>
              </w:rPr>
            </w:pPr>
          </w:p>
        </w:tc>
        <w:tc>
          <w:tcPr>
            <w:tcW w:w="1716" w:type="dxa"/>
          </w:tcPr>
          <w:p>
            <w:pPr>
              <w:pStyle w:val="3"/>
              <w:widowControl w:val="0"/>
              <w:spacing w:before="0" w:line="360" w:lineRule="auto"/>
              <w:jc w:val="both"/>
              <w:rPr>
                <w:rFonts w:hint="eastAsia" w:ascii="仿宋" w:hAnsi="仿宋" w:eastAsia="仿宋" w:cs="宋体"/>
                <w:color w:val="000000"/>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873" w:type="dxa"/>
          </w:tcPr>
          <w:p>
            <w:pPr>
              <w:pStyle w:val="3"/>
              <w:widowControl w:val="0"/>
              <w:spacing w:before="0" w:line="360" w:lineRule="auto"/>
              <w:jc w:val="both"/>
              <w:rPr>
                <w:rFonts w:hint="eastAsia" w:ascii="仿宋" w:hAnsi="仿宋" w:eastAsia="仿宋" w:cs="宋体"/>
                <w:color w:val="000000"/>
                <w:szCs w:val="24"/>
                <w:highlight w:val="none"/>
                <w:vertAlign w:val="baseline"/>
                <w:lang w:eastAsia="zh-CN"/>
              </w:rPr>
            </w:pPr>
          </w:p>
        </w:tc>
        <w:tc>
          <w:tcPr>
            <w:tcW w:w="1635" w:type="dxa"/>
          </w:tcPr>
          <w:p>
            <w:pPr>
              <w:pStyle w:val="3"/>
              <w:widowControl w:val="0"/>
              <w:spacing w:before="0" w:line="360" w:lineRule="auto"/>
              <w:jc w:val="both"/>
              <w:rPr>
                <w:rFonts w:hint="eastAsia" w:ascii="仿宋" w:hAnsi="仿宋" w:eastAsia="仿宋" w:cs="宋体"/>
                <w:color w:val="000000"/>
                <w:szCs w:val="24"/>
                <w:highlight w:val="none"/>
                <w:vertAlign w:val="baseline"/>
                <w:lang w:eastAsia="zh-CN"/>
              </w:rPr>
            </w:pPr>
          </w:p>
        </w:tc>
        <w:tc>
          <w:tcPr>
            <w:tcW w:w="2175" w:type="dxa"/>
          </w:tcPr>
          <w:p>
            <w:pPr>
              <w:pStyle w:val="3"/>
              <w:widowControl w:val="0"/>
              <w:spacing w:before="0" w:line="360" w:lineRule="auto"/>
              <w:jc w:val="both"/>
              <w:rPr>
                <w:rFonts w:hint="eastAsia" w:ascii="仿宋" w:hAnsi="仿宋" w:eastAsia="仿宋" w:cs="宋体"/>
                <w:color w:val="000000"/>
                <w:szCs w:val="24"/>
                <w:highlight w:val="none"/>
                <w:vertAlign w:val="baseline"/>
                <w:lang w:eastAsia="zh-CN"/>
              </w:rPr>
            </w:pPr>
          </w:p>
        </w:tc>
        <w:tc>
          <w:tcPr>
            <w:tcW w:w="2181" w:type="dxa"/>
          </w:tcPr>
          <w:p>
            <w:pPr>
              <w:pStyle w:val="3"/>
              <w:widowControl w:val="0"/>
              <w:spacing w:before="0" w:line="360" w:lineRule="auto"/>
              <w:jc w:val="both"/>
              <w:rPr>
                <w:rFonts w:hint="eastAsia" w:ascii="仿宋" w:hAnsi="仿宋" w:eastAsia="仿宋" w:cs="宋体"/>
                <w:color w:val="000000"/>
                <w:szCs w:val="24"/>
                <w:highlight w:val="none"/>
                <w:vertAlign w:val="baseline"/>
                <w:lang w:eastAsia="zh-CN"/>
              </w:rPr>
            </w:pPr>
          </w:p>
        </w:tc>
        <w:tc>
          <w:tcPr>
            <w:tcW w:w="1716" w:type="dxa"/>
          </w:tcPr>
          <w:p>
            <w:pPr>
              <w:pStyle w:val="3"/>
              <w:widowControl w:val="0"/>
              <w:spacing w:before="0" w:line="360" w:lineRule="auto"/>
              <w:jc w:val="both"/>
              <w:rPr>
                <w:rFonts w:hint="eastAsia" w:ascii="仿宋" w:hAnsi="仿宋" w:eastAsia="仿宋" w:cs="宋体"/>
                <w:color w:val="000000"/>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873" w:type="dxa"/>
          </w:tcPr>
          <w:p>
            <w:pPr>
              <w:pStyle w:val="3"/>
              <w:widowControl w:val="0"/>
              <w:spacing w:before="0" w:line="360" w:lineRule="auto"/>
              <w:jc w:val="both"/>
              <w:rPr>
                <w:rFonts w:hint="eastAsia" w:ascii="仿宋" w:hAnsi="仿宋" w:eastAsia="仿宋" w:cs="宋体"/>
                <w:color w:val="000000"/>
                <w:szCs w:val="24"/>
                <w:highlight w:val="none"/>
                <w:vertAlign w:val="baseline"/>
                <w:lang w:eastAsia="zh-CN"/>
              </w:rPr>
            </w:pPr>
          </w:p>
        </w:tc>
        <w:tc>
          <w:tcPr>
            <w:tcW w:w="1635" w:type="dxa"/>
          </w:tcPr>
          <w:p>
            <w:pPr>
              <w:pStyle w:val="3"/>
              <w:widowControl w:val="0"/>
              <w:spacing w:before="0" w:line="360" w:lineRule="auto"/>
              <w:jc w:val="both"/>
              <w:rPr>
                <w:rFonts w:hint="eastAsia" w:ascii="仿宋" w:hAnsi="仿宋" w:eastAsia="仿宋" w:cs="宋体"/>
                <w:color w:val="000000"/>
                <w:szCs w:val="24"/>
                <w:highlight w:val="none"/>
                <w:vertAlign w:val="baseline"/>
                <w:lang w:eastAsia="zh-CN"/>
              </w:rPr>
            </w:pPr>
          </w:p>
        </w:tc>
        <w:tc>
          <w:tcPr>
            <w:tcW w:w="2175" w:type="dxa"/>
          </w:tcPr>
          <w:p>
            <w:pPr>
              <w:pStyle w:val="3"/>
              <w:widowControl w:val="0"/>
              <w:spacing w:before="0" w:line="360" w:lineRule="auto"/>
              <w:jc w:val="both"/>
              <w:rPr>
                <w:rFonts w:hint="eastAsia" w:ascii="仿宋" w:hAnsi="仿宋" w:eastAsia="仿宋" w:cs="宋体"/>
                <w:color w:val="000000"/>
                <w:szCs w:val="24"/>
                <w:highlight w:val="none"/>
                <w:vertAlign w:val="baseline"/>
                <w:lang w:eastAsia="zh-CN"/>
              </w:rPr>
            </w:pPr>
          </w:p>
        </w:tc>
        <w:tc>
          <w:tcPr>
            <w:tcW w:w="2181" w:type="dxa"/>
          </w:tcPr>
          <w:p>
            <w:pPr>
              <w:pStyle w:val="3"/>
              <w:widowControl w:val="0"/>
              <w:spacing w:before="0" w:line="360" w:lineRule="auto"/>
              <w:jc w:val="both"/>
              <w:rPr>
                <w:rFonts w:hint="eastAsia" w:ascii="仿宋" w:hAnsi="仿宋" w:eastAsia="仿宋" w:cs="宋体"/>
                <w:color w:val="000000"/>
                <w:szCs w:val="24"/>
                <w:highlight w:val="none"/>
                <w:vertAlign w:val="baseline"/>
                <w:lang w:eastAsia="zh-CN"/>
              </w:rPr>
            </w:pPr>
          </w:p>
        </w:tc>
        <w:tc>
          <w:tcPr>
            <w:tcW w:w="1716" w:type="dxa"/>
          </w:tcPr>
          <w:p>
            <w:pPr>
              <w:pStyle w:val="3"/>
              <w:widowControl w:val="0"/>
              <w:spacing w:before="0" w:line="360" w:lineRule="auto"/>
              <w:jc w:val="both"/>
              <w:rPr>
                <w:rFonts w:hint="eastAsia" w:ascii="仿宋" w:hAnsi="仿宋" w:eastAsia="仿宋" w:cs="宋体"/>
                <w:color w:val="000000"/>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873" w:type="dxa"/>
          </w:tcPr>
          <w:p>
            <w:pPr>
              <w:pStyle w:val="3"/>
              <w:widowControl w:val="0"/>
              <w:spacing w:before="0" w:line="360" w:lineRule="auto"/>
              <w:jc w:val="both"/>
              <w:rPr>
                <w:rFonts w:hint="eastAsia" w:ascii="仿宋" w:hAnsi="仿宋" w:eastAsia="仿宋" w:cs="宋体"/>
                <w:color w:val="000000"/>
                <w:szCs w:val="24"/>
                <w:highlight w:val="none"/>
                <w:vertAlign w:val="baseline"/>
                <w:lang w:eastAsia="zh-CN"/>
              </w:rPr>
            </w:pPr>
          </w:p>
        </w:tc>
        <w:tc>
          <w:tcPr>
            <w:tcW w:w="1635" w:type="dxa"/>
          </w:tcPr>
          <w:p>
            <w:pPr>
              <w:pStyle w:val="3"/>
              <w:widowControl w:val="0"/>
              <w:spacing w:before="0" w:line="360" w:lineRule="auto"/>
              <w:jc w:val="both"/>
              <w:rPr>
                <w:rFonts w:hint="eastAsia" w:ascii="仿宋" w:hAnsi="仿宋" w:eastAsia="仿宋" w:cs="宋体"/>
                <w:color w:val="000000"/>
                <w:szCs w:val="24"/>
                <w:highlight w:val="none"/>
                <w:vertAlign w:val="baseline"/>
                <w:lang w:eastAsia="zh-CN"/>
              </w:rPr>
            </w:pPr>
          </w:p>
        </w:tc>
        <w:tc>
          <w:tcPr>
            <w:tcW w:w="2175" w:type="dxa"/>
          </w:tcPr>
          <w:p>
            <w:pPr>
              <w:pStyle w:val="3"/>
              <w:widowControl w:val="0"/>
              <w:spacing w:before="0" w:line="360" w:lineRule="auto"/>
              <w:jc w:val="both"/>
              <w:rPr>
                <w:rFonts w:hint="eastAsia" w:ascii="仿宋" w:hAnsi="仿宋" w:eastAsia="仿宋" w:cs="宋体"/>
                <w:color w:val="000000"/>
                <w:szCs w:val="24"/>
                <w:highlight w:val="none"/>
                <w:vertAlign w:val="baseline"/>
                <w:lang w:eastAsia="zh-CN"/>
              </w:rPr>
            </w:pPr>
          </w:p>
        </w:tc>
        <w:tc>
          <w:tcPr>
            <w:tcW w:w="2181" w:type="dxa"/>
          </w:tcPr>
          <w:p>
            <w:pPr>
              <w:pStyle w:val="3"/>
              <w:widowControl w:val="0"/>
              <w:spacing w:before="0" w:line="360" w:lineRule="auto"/>
              <w:jc w:val="both"/>
              <w:rPr>
                <w:rFonts w:hint="eastAsia" w:ascii="仿宋" w:hAnsi="仿宋" w:eastAsia="仿宋" w:cs="宋体"/>
                <w:color w:val="000000"/>
                <w:szCs w:val="24"/>
                <w:highlight w:val="none"/>
                <w:vertAlign w:val="baseline"/>
                <w:lang w:eastAsia="zh-CN"/>
              </w:rPr>
            </w:pPr>
          </w:p>
        </w:tc>
        <w:tc>
          <w:tcPr>
            <w:tcW w:w="1716" w:type="dxa"/>
          </w:tcPr>
          <w:p>
            <w:pPr>
              <w:pStyle w:val="3"/>
              <w:widowControl w:val="0"/>
              <w:spacing w:before="0" w:line="360" w:lineRule="auto"/>
              <w:jc w:val="both"/>
              <w:rPr>
                <w:rFonts w:hint="eastAsia" w:ascii="仿宋" w:hAnsi="仿宋" w:eastAsia="仿宋" w:cs="宋体"/>
                <w:color w:val="000000"/>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873" w:type="dxa"/>
          </w:tcPr>
          <w:p>
            <w:pPr>
              <w:pStyle w:val="3"/>
              <w:widowControl w:val="0"/>
              <w:spacing w:before="0" w:line="360" w:lineRule="auto"/>
              <w:jc w:val="both"/>
              <w:rPr>
                <w:rFonts w:hint="eastAsia" w:ascii="仿宋" w:hAnsi="仿宋" w:eastAsia="仿宋" w:cs="宋体"/>
                <w:color w:val="000000"/>
                <w:szCs w:val="24"/>
                <w:highlight w:val="none"/>
                <w:vertAlign w:val="baseline"/>
                <w:lang w:eastAsia="zh-CN"/>
              </w:rPr>
            </w:pPr>
          </w:p>
        </w:tc>
        <w:tc>
          <w:tcPr>
            <w:tcW w:w="1635" w:type="dxa"/>
          </w:tcPr>
          <w:p>
            <w:pPr>
              <w:pStyle w:val="3"/>
              <w:widowControl w:val="0"/>
              <w:spacing w:before="0" w:line="360" w:lineRule="auto"/>
              <w:jc w:val="both"/>
              <w:rPr>
                <w:rFonts w:hint="eastAsia" w:ascii="仿宋" w:hAnsi="仿宋" w:eastAsia="仿宋" w:cs="宋体"/>
                <w:color w:val="000000"/>
                <w:szCs w:val="24"/>
                <w:highlight w:val="none"/>
                <w:vertAlign w:val="baseline"/>
                <w:lang w:eastAsia="zh-CN"/>
              </w:rPr>
            </w:pPr>
          </w:p>
        </w:tc>
        <w:tc>
          <w:tcPr>
            <w:tcW w:w="2175" w:type="dxa"/>
          </w:tcPr>
          <w:p>
            <w:pPr>
              <w:pStyle w:val="3"/>
              <w:widowControl w:val="0"/>
              <w:spacing w:before="0" w:line="360" w:lineRule="auto"/>
              <w:jc w:val="both"/>
              <w:rPr>
                <w:rFonts w:hint="eastAsia" w:ascii="仿宋" w:hAnsi="仿宋" w:eastAsia="仿宋" w:cs="宋体"/>
                <w:color w:val="000000"/>
                <w:szCs w:val="24"/>
                <w:highlight w:val="none"/>
                <w:vertAlign w:val="baseline"/>
                <w:lang w:eastAsia="zh-CN"/>
              </w:rPr>
            </w:pPr>
          </w:p>
        </w:tc>
        <w:tc>
          <w:tcPr>
            <w:tcW w:w="2181" w:type="dxa"/>
          </w:tcPr>
          <w:p>
            <w:pPr>
              <w:pStyle w:val="3"/>
              <w:widowControl w:val="0"/>
              <w:spacing w:before="0" w:line="360" w:lineRule="auto"/>
              <w:jc w:val="both"/>
              <w:rPr>
                <w:rFonts w:hint="eastAsia" w:ascii="仿宋" w:hAnsi="仿宋" w:eastAsia="仿宋" w:cs="宋体"/>
                <w:color w:val="000000"/>
                <w:szCs w:val="24"/>
                <w:highlight w:val="none"/>
                <w:vertAlign w:val="baseline"/>
                <w:lang w:eastAsia="zh-CN"/>
              </w:rPr>
            </w:pPr>
          </w:p>
        </w:tc>
        <w:tc>
          <w:tcPr>
            <w:tcW w:w="1716" w:type="dxa"/>
          </w:tcPr>
          <w:p>
            <w:pPr>
              <w:pStyle w:val="3"/>
              <w:widowControl w:val="0"/>
              <w:spacing w:before="0" w:line="360" w:lineRule="auto"/>
              <w:jc w:val="both"/>
              <w:rPr>
                <w:rFonts w:hint="eastAsia" w:ascii="仿宋" w:hAnsi="仿宋" w:eastAsia="仿宋" w:cs="宋体"/>
                <w:color w:val="000000"/>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873" w:type="dxa"/>
          </w:tcPr>
          <w:p>
            <w:pPr>
              <w:pStyle w:val="3"/>
              <w:widowControl w:val="0"/>
              <w:spacing w:before="0" w:line="360" w:lineRule="auto"/>
              <w:jc w:val="both"/>
              <w:rPr>
                <w:rFonts w:hint="eastAsia" w:ascii="仿宋" w:hAnsi="仿宋" w:eastAsia="仿宋" w:cs="宋体"/>
                <w:color w:val="000000"/>
                <w:szCs w:val="24"/>
                <w:highlight w:val="none"/>
                <w:vertAlign w:val="baseline"/>
                <w:lang w:eastAsia="zh-CN"/>
              </w:rPr>
            </w:pPr>
          </w:p>
        </w:tc>
        <w:tc>
          <w:tcPr>
            <w:tcW w:w="1635" w:type="dxa"/>
          </w:tcPr>
          <w:p>
            <w:pPr>
              <w:pStyle w:val="3"/>
              <w:widowControl w:val="0"/>
              <w:spacing w:before="0" w:line="360" w:lineRule="auto"/>
              <w:jc w:val="both"/>
              <w:rPr>
                <w:rFonts w:hint="eastAsia" w:ascii="仿宋" w:hAnsi="仿宋" w:eastAsia="仿宋" w:cs="宋体"/>
                <w:color w:val="000000"/>
                <w:szCs w:val="24"/>
                <w:highlight w:val="none"/>
                <w:vertAlign w:val="baseline"/>
                <w:lang w:eastAsia="zh-CN"/>
              </w:rPr>
            </w:pPr>
          </w:p>
        </w:tc>
        <w:tc>
          <w:tcPr>
            <w:tcW w:w="2175" w:type="dxa"/>
          </w:tcPr>
          <w:p>
            <w:pPr>
              <w:pStyle w:val="3"/>
              <w:widowControl w:val="0"/>
              <w:spacing w:before="0" w:line="360" w:lineRule="auto"/>
              <w:jc w:val="both"/>
              <w:rPr>
                <w:rFonts w:hint="eastAsia" w:ascii="仿宋" w:hAnsi="仿宋" w:eastAsia="仿宋" w:cs="宋体"/>
                <w:color w:val="000000"/>
                <w:szCs w:val="24"/>
                <w:highlight w:val="none"/>
                <w:vertAlign w:val="baseline"/>
                <w:lang w:eastAsia="zh-CN"/>
              </w:rPr>
            </w:pPr>
          </w:p>
        </w:tc>
        <w:tc>
          <w:tcPr>
            <w:tcW w:w="2181" w:type="dxa"/>
          </w:tcPr>
          <w:p>
            <w:pPr>
              <w:pStyle w:val="3"/>
              <w:widowControl w:val="0"/>
              <w:spacing w:before="0" w:line="360" w:lineRule="auto"/>
              <w:jc w:val="both"/>
              <w:rPr>
                <w:rFonts w:hint="eastAsia" w:ascii="仿宋" w:hAnsi="仿宋" w:eastAsia="仿宋" w:cs="宋体"/>
                <w:color w:val="000000"/>
                <w:szCs w:val="24"/>
                <w:highlight w:val="none"/>
                <w:vertAlign w:val="baseline"/>
                <w:lang w:eastAsia="zh-CN"/>
              </w:rPr>
            </w:pPr>
          </w:p>
        </w:tc>
        <w:tc>
          <w:tcPr>
            <w:tcW w:w="1716" w:type="dxa"/>
          </w:tcPr>
          <w:p>
            <w:pPr>
              <w:pStyle w:val="3"/>
              <w:widowControl w:val="0"/>
              <w:spacing w:before="0" w:line="360" w:lineRule="auto"/>
              <w:jc w:val="both"/>
              <w:rPr>
                <w:rFonts w:hint="eastAsia" w:ascii="仿宋" w:hAnsi="仿宋" w:eastAsia="仿宋" w:cs="宋体"/>
                <w:color w:val="000000"/>
                <w:szCs w:val="24"/>
                <w:highlight w:val="none"/>
                <w:vertAlign w:val="baseline"/>
                <w:lang w:eastAsia="zh-CN"/>
              </w:rPr>
            </w:pPr>
          </w:p>
        </w:tc>
      </w:tr>
    </w:tbl>
    <w:p>
      <w:pPr>
        <w:pStyle w:val="3"/>
        <w:spacing w:before="0" w:line="360" w:lineRule="auto"/>
        <w:ind w:firstLine="480"/>
        <w:rPr>
          <w:rFonts w:hint="eastAsia" w:ascii="仿宋" w:hAnsi="仿宋" w:eastAsia="仿宋" w:cs="宋体"/>
          <w:color w:val="000000"/>
          <w:szCs w:val="24"/>
          <w:highlight w:val="none"/>
          <w:lang w:eastAsia="zh-CN"/>
        </w:rPr>
      </w:pP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8D095D"/>
    <w:multiLevelType w:val="singleLevel"/>
    <w:tmpl w:val="598D095D"/>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4D3"/>
    <w:rsid w:val="000772D5"/>
    <w:rsid w:val="002D19B5"/>
    <w:rsid w:val="0039363D"/>
    <w:rsid w:val="003C5F00"/>
    <w:rsid w:val="00461729"/>
    <w:rsid w:val="0051023A"/>
    <w:rsid w:val="00525A4A"/>
    <w:rsid w:val="006A7D98"/>
    <w:rsid w:val="007D2386"/>
    <w:rsid w:val="007E64D3"/>
    <w:rsid w:val="008F1B39"/>
    <w:rsid w:val="00940DA7"/>
    <w:rsid w:val="00AD5A62"/>
    <w:rsid w:val="00BE1C9B"/>
    <w:rsid w:val="00C724E6"/>
    <w:rsid w:val="00F245A5"/>
    <w:rsid w:val="08C50BDE"/>
    <w:rsid w:val="0A293250"/>
    <w:rsid w:val="0D8C521D"/>
    <w:rsid w:val="119871C8"/>
    <w:rsid w:val="14984175"/>
    <w:rsid w:val="29677589"/>
    <w:rsid w:val="35F807AF"/>
    <w:rsid w:val="421E3B1D"/>
    <w:rsid w:val="48566DE7"/>
    <w:rsid w:val="4DBE636E"/>
    <w:rsid w:val="4EAF31C3"/>
    <w:rsid w:val="51DF140B"/>
    <w:rsid w:val="561E738C"/>
    <w:rsid w:val="6CE22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lang w:val="en-US" w:eastAsia="zh-CN" w:bidi="ar-SA"/>
    </w:rPr>
  </w:style>
  <w:style w:type="paragraph" w:styleId="2">
    <w:name w:val="heading 2"/>
    <w:basedOn w:val="1"/>
    <w:next w:val="1"/>
    <w:qFormat/>
    <w:uiPriority w:val="9"/>
    <w:pPr>
      <w:keepLines/>
      <w:spacing w:before="280" w:after="280"/>
      <w:jc w:val="center"/>
      <w:outlineLvl w:val="1"/>
    </w:pPr>
    <w:rPr>
      <w:rFonts w:cs="Cambria" w:asciiTheme="majorHAnsi" w:hAnsiTheme="majorHAnsi"/>
      <w:b/>
      <w:color w:val="4F81BD" w:themeColor="accent1"/>
      <w:sz w:val="38"/>
      <w14:textFill>
        <w14:solidFill>
          <w14:schemeClr w14:val="accent1"/>
        </w14:solidFill>
      </w14:textFill>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Normal (Web)"/>
    <w:basedOn w:val="1"/>
    <w:qFormat/>
    <w:uiPriority w:val="99"/>
    <w:pPr>
      <w:spacing w:before="90"/>
    </w:pPr>
  </w:style>
  <w:style w:type="paragraph" w:styleId="4">
    <w:name w:val="Title"/>
    <w:basedOn w:val="1"/>
    <w:next w:val="1"/>
    <w:link w:val="27"/>
    <w:qFormat/>
    <w:uiPriority w:val="0"/>
    <w:pPr>
      <w:spacing w:before="240" w:after="60"/>
      <w:jc w:val="center"/>
      <w:outlineLvl w:val="0"/>
    </w:pPr>
    <w:rPr>
      <w:rFonts w:eastAsia="宋体" w:asciiTheme="majorHAnsi" w:hAnsiTheme="majorHAnsi" w:cstheme="majorBidi"/>
      <w:b/>
      <w:bCs/>
      <w:sz w:val="32"/>
      <w:szCs w:val="32"/>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8">
    <w:name w:val="Table Normal"/>
    <w:qFormat/>
    <w:uiPriority w:val="59"/>
    <w:tblPr>
      <w:tblLayout w:type="fixed"/>
      <w:tblCellMar>
        <w:top w:w="0" w:type="dxa"/>
        <w:left w:w="108" w:type="dxa"/>
        <w:bottom w:w="0" w:type="dxa"/>
        <w:right w:w="108" w:type="dxa"/>
      </w:tblCellMar>
    </w:tblPr>
  </w:style>
  <w:style w:type="paragraph" w:customStyle="1" w:styleId="9">
    <w:name w:val="focus"/>
    <w:basedOn w:val="1"/>
    <w:qFormat/>
    <w:uiPriority w:val="0"/>
  </w:style>
  <w:style w:type="paragraph" w:customStyle="1" w:styleId="10">
    <w:name w:val="focus-hover"/>
    <w:basedOn w:val="1"/>
    <w:qFormat/>
    <w:uiPriority w:val="0"/>
  </w:style>
  <w:style w:type="paragraph" w:customStyle="1" w:styleId="11">
    <w:name w:val="mce-edit-focus"/>
    <w:basedOn w:val="1"/>
    <w:qFormat/>
    <w:uiPriority w:val="0"/>
  </w:style>
  <w:style w:type="paragraph" w:customStyle="1" w:styleId="12">
    <w:name w:val="mce-i-none"/>
    <w:basedOn w:val="1"/>
    <w:qFormat/>
    <w:uiPriority w:val="0"/>
  </w:style>
  <w:style w:type="paragraph" w:customStyle="1" w:styleId="13">
    <w:name w:val="mce-item-anchor"/>
    <w:basedOn w:val="1"/>
    <w:qFormat/>
    <w:uiPriority w:val="0"/>
  </w:style>
  <w:style w:type="paragraph" w:customStyle="1" w:styleId="14">
    <w:name w:val="mce-item-table"/>
    <w:basedOn w:val="1"/>
    <w:qFormat/>
    <w:uiPriority w:val="0"/>
    <w:pPr>
      <w:ind w:left="-750" w:right="-750"/>
    </w:pPr>
  </w:style>
  <w:style w:type="paragraph" w:customStyle="1" w:styleId="15">
    <w:name w:val="mce-match-marker"/>
    <w:basedOn w:val="1"/>
    <w:qFormat/>
    <w:uiPriority w:val="0"/>
    <w:rPr>
      <w:color w:val="FFFFFF"/>
    </w:rPr>
  </w:style>
  <w:style w:type="paragraph" w:customStyle="1" w:styleId="16">
    <w:name w:val="mce-match-marker-selected"/>
    <w:basedOn w:val="1"/>
    <w:qFormat/>
    <w:uiPriority w:val="0"/>
    <w:rPr>
      <w:color w:val="FFFFFF"/>
    </w:rPr>
  </w:style>
  <w:style w:type="paragraph" w:customStyle="1" w:styleId="17">
    <w:name w:val="mce-nbsp"/>
    <w:basedOn w:val="1"/>
    <w:qFormat/>
    <w:uiPriority w:val="0"/>
  </w:style>
  <w:style w:type="paragraph" w:customStyle="1" w:styleId="18">
    <w:name w:val="mce-object"/>
    <w:basedOn w:val="1"/>
    <w:qFormat/>
    <w:uiPriority w:val="0"/>
  </w:style>
  <w:style w:type="paragraph" w:customStyle="1" w:styleId="19">
    <w:name w:val="mce-pagebreak"/>
    <w:basedOn w:val="1"/>
    <w:qFormat/>
    <w:uiPriority w:val="0"/>
    <w:pPr>
      <w:spacing w:before="225"/>
    </w:pPr>
  </w:style>
  <w:style w:type="paragraph" w:customStyle="1" w:styleId="20">
    <w:name w:val="mce-preview-object"/>
    <w:basedOn w:val="1"/>
    <w:qFormat/>
    <w:uiPriority w:val="0"/>
    <w:pPr>
      <w:spacing w:line="0" w:lineRule="auto"/>
    </w:pPr>
  </w:style>
  <w:style w:type="paragraph" w:customStyle="1" w:styleId="21">
    <w:name w:val="mce-resize-bar-dragging"/>
    <w:basedOn w:val="1"/>
    <w:qFormat/>
    <w:uiPriority w:val="0"/>
    <w:pPr>
      <w:shd w:val="clear" w:color="auto" w:fill="0000FF"/>
    </w:pPr>
    <w:rPr>
      <w:shd w:val="clear" w:color="auto" w:fill="0000FF"/>
    </w:rPr>
  </w:style>
  <w:style w:type="paragraph" w:customStyle="1" w:styleId="22">
    <w:name w:val="mce-shy"/>
    <w:basedOn w:val="1"/>
    <w:qFormat/>
    <w:uiPriority w:val="0"/>
  </w:style>
  <w:style w:type="paragraph" w:customStyle="1" w:styleId="23">
    <w:name w:val="mce-spellchecker-grammar"/>
    <w:basedOn w:val="1"/>
    <w:qFormat/>
    <w:uiPriority w:val="0"/>
  </w:style>
  <w:style w:type="paragraph" w:customStyle="1" w:styleId="24">
    <w:name w:val="mce-spellchecker-word"/>
    <w:basedOn w:val="1"/>
    <w:qFormat/>
    <w:uiPriority w:val="0"/>
  </w:style>
  <w:style w:type="paragraph" w:customStyle="1" w:styleId="25">
    <w:name w:val="mce-toc"/>
    <w:basedOn w:val="1"/>
    <w:qFormat/>
    <w:uiPriority w:val="0"/>
  </w:style>
  <w:style w:type="paragraph" w:customStyle="1" w:styleId="26">
    <w:name w:val="text-indent"/>
    <w:basedOn w:val="1"/>
    <w:qFormat/>
    <w:uiPriority w:val="0"/>
    <w:pPr>
      <w:ind w:firstLine="30"/>
    </w:pPr>
  </w:style>
  <w:style w:type="character" w:customStyle="1" w:styleId="27">
    <w:name w:val="标题字符"/>
    <w:basedOn w:val="5"/>
    <w:link w:val="4"/>
    <w:qFormat/>
    <w:uiPriority w:val="0"/>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noFill/>
        <a:noFill/>
        <a:noFill/>
      </a:fillStyleLst>
      <a:lnStyleLst>
        <a:ln/>
        <a:ln/>
        <a:ln/>
      </a:lnStyleLst>
      <a:effectStyleLst>
        <a:effectStyle>
          <a:effectLst/>
        </a:effectStyle>
        <a:effectStyle>
          <a:effectLst/>
        </a:effectStyle>
        <a:effectStyle>
          <a:effectLst/>
        </a:effectStyle>
      </a:effectStyleLst>
      <a:bgFillStyleLst>
        <a:noFill/>
        <a:noFill/>
        <a:no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535</Words>
  <Characters>3050</Characters>
  <Lines>25</Lines>
  <Paragraphs>7</Paragraphs>
  <ScaleCrop>false</ScaleCrop>
  <LinksUpToDate>false</LinksUpToDate>
  <CharactersWithSpaces>3578</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2017-06-26T06:46:00Z</dcterms:created>
  <dc:creator>Administrator</dc:creator>
  <cp:lastModifiedBy>ysrjinjing</cp:lastModifiedBy>
  <dcterms:modified xsi:type="dcterms:W3CDTF">2017-10-31T10:27:18Z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